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FB" w:rsidRPr="00AC392C" w:rsidRDefault="006854E4" w:rsidP="00AC392C">
      <w:pPr>
        <w:pStyle w:val="SPIGA-Normalconapartados"/>
        <w:spacing w:after="120"/>
        <w:ind w:left="357" w:hanging="357"/>
        <w:jc w:val="center"/>
        <w:rPr>
          <w:rFonts w:ascii="Arial" w:hAnsi="Arial" w:cs="Arial"/>
          <w:b/>
          <w:szCs w:val="20"/>
          <w:u w:val="single"/>
        </w:rPr>
      </w:pPr>
      <w:r w:rsidRPr="006854E4">
        <w:rPr>
          <w:rFonts w:ascii="Arial" w:hAnsi="Arial" w:cs="Arial"/>
          <w:b/>
          <w:sz w:val="20"/>
          <w:szCs w:val="18"/>
        </w:rPr>
        <w:t>Esta Comunicación Previa es solo para empresas con Sede Social en la C.A de la Región de Murcia</w:t>
      </w:r>
    </w:p>
    <w:tbl>
      <w:tblPr>
        <w:tblW w:w="100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000"/>
        <w:gridCol w:w="1359"/>
        <w:gridCol w:w="2743"/>
        <w:gridCol w:w="144"/>
        <w:gridCol w:w="1211"/>
        <w:gridCol w:w="610"/>
        <w:gridCol w:w="150"/>
        <w:gridCol w:w="1844"/>
      </w:tblGrid>
      <w:tr w:rsidR="007206FB" w:rsidRPr="0027601A" w:rsidTr="00075AFB">
        <w:trPr>
          <w:cantSplit/>
          <w:trHeight w:val="285"/>
          <w:jc w:val="center"/>
        </w:trPr>
        <w:tc>
          <w:tcPr>
            <w:tcW w:w="10061" w:type="dxa"/>
            <w:gridSpan w:val="8"/>
            <w:shd w:val="clear" w:color="auto" w:fill="auto"/>
          </w:tcPr>
          <w:p w:rsidR="007206FB" w:rsidRPr="00554F63" w:rsidRDefault="007206FB" w:rsidP="00075AFB">
            <w:pPr>
              <w:pStyle w:val="Ttulo4"/>
              <w:rPr>
                <w:color w:val="auto"/>
                <w:sz w:val="18"/>
                <w:szCs w:val="18"/>
              </w:rPr>
            </w:pPr>
            <w:r w:rsidRPr="00554F63">
              <w:rPr>
                <w:color w:val="auto"/>
                <w:sz w:val="18"/>
                <w:szCs w:val="18"/>
              </w:rPr>
              <w:t xml:space="preserve">Señalar el objeto de esta comunicación: </w:t>
            </w:r>
            <w:r w:rsidRPr="007F76D1">
              <w:rPr>
                <w:b w:val="0"/>
                <w:color w:val="auto"/>
                <w:sz w:val="18"/>
                <w:szCs w:val="18"/>
              </w:rPr>
              <w:t xml:space="preserve">Nueva actividad </w:t>
            </w:r>
            <w:r w:rsidRPr="007F76D1">
              <w:rPr>
                <w:b w:val="0"/>
                <w:color w:val="auto"/>
                <w:sz w:val="18"/>
                <w:szCs w:val="18"/>
              </w:rPr>
              <w:fldChar w:fldCharType="begin">
                <w:ffData>
                  <w:name w:val="Casilla3"/>
                  <w:enabled/>
                  <w:calcOnExit w:val="0"/>
                  <w:checkBox>
                    <w:sizeAuto/>
                    <w:default w:val="0"/>
                    <w:checked w:val="0"/>
                  </w:checkBox>
                </w:ffData>
              </w:fldChar>
            </w:r>
            <w:r w:rsidRPr="007F76D1">
              <w:rPr>
                <w:b w:val="0"/>
                <w:color w:val="auto"/>
                <w:sz w:val="18"/>
                <w:szCs w:val="18"/>
              </w:rPr>
              <w:instrText xml:space="preserve"> FORMCHECKBOX </w:instrText>
            </w:r>
            <w:r w:rsidR="00DC1367">
              <w:rPr>
                <w:b w:val="0"/>
                <w:color w:val="auto"/>
                <w:sz w:val="18"/>
                <w:szCs w:val="18"/>
              </w:rPr>
            </w:r>
            <w:r w:rsidR="00DC1367">
              <w:rPr>
                <w:b w:val="0"/>
                <w:color w:val="auto"/>
                <w:sz w:val="18"/>
                <w:szCs w:val="18"/>
              </w:rPr>
              <w:fldChar w:fldCharType="separate"/>
            </w:r>
            <w:r w:rsidRPr="007F76D1">
              <w:rPr>
                <w:b w:val="0"/>
                <w:color w:val="auto"/>
                <w:sz w:val="18"/>
                <w:szCs w:val="18"/>
              </w:rPr>
              <w:fldChar w:fldCharType="end"/>
            </w:r>
            <w:r w:rsidRPr="007F76D1">
              <w:rPr>
                <w:b w:val="0"/>
                <w:color w:val="auto"/>
                <w:sz w:val="18"/>
                <w:szCs w:val="18"/>
              </w:rPr>
              <w:t>. Modificación</w:t>
            </w:r>
            <w:r w:rsidRPr="00554F63">
              <w:rPr>
                <w:color w:val="auto"/>
                <w:sz w:val="18"/>
                <w:szCs w:val="18"/>
              </w:rPr>
              <w:t xml:space="preserve"> </w:t>
            </w:r>
            <w:r w:rsidRPr="00554F63">
              <w:rPr>
                <w:color w:val="auto"/>
                <w:sz w:val="18"/>
                <w:szCs w:val="18"/>
              </w:rPr>
              <w:fldChar w:fldCharType="begin">
                <w:ffData>
                  <w:name w:val="Casilla3"/>
                  <w:enabled/>
                  <w:calcOnExit w:val="0"/>
                  <w:checkBox>
                    <w:sizeAuto/>
                    <w:default w:val="0"/>
                    <w:checked w:val="0"/>
                  </w:checkBox>
                </w:ffData>
              </w:fldChar>
            </w:r>
            <w:r w:rsidRPr="00554F63">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554F63">
              <w:rPr>
                <w:color w:val="auto"/>
                <w:sz w:val="18"/>
                <w:szCs w:val="18"/>
              </w:rPr>
              <w:fldChar w:fldCharType="end"/>
            </w:r>
            <w:r w:rsidRPr="00554F63">
              <w:rPr>
                <w:color w:val="auto"/>
                <w:sz w:val="18"/>
                <w:szCs w:val="18"/>
              </w:rPr>
              <w:t>.</w:t>
            </w:r>
          </w:p>
        </w:tc>
      </w:tr>
      <w:tr w:rsidR="007206FB" w:rsidRPr="0027601A" w:rsidTr="00075AFB">
        <w:trPr>
          <w:cantSplit/>
          <w:trHeight w:val="285"/>
          <w:jc w:val="center"/>
        </w:trPr>
        <w:tc>
          <w:tcPr>
            <w:tcW w:w="10061" w:type="dxa"/>
            <w:gridSpan w:val="8"/>
            <w:shd w:val="clear" w:color="auto" w:fill="E0E0E0"/>
          </w:tcPr>
          <w:p w:rsidR="007206FB" w:rsidRPr="0027601A" w:rsidRDefault="007206FB" w:rsidP="007206FB">
            <w:pPr>
              <w:pStyle w:val="Ttulo4"/>
              <w:rPr>
                <w:color w:val="auto"/>
                <w:sz w:val="18"/>
                <w:szCs w:val="18"/>
              </w:rPr>
            </w:pPr>
            <w:r w:rsidRPr="0027601A">
              <w:rPr>
                <w:color w:val="auto"/>
                <w:sz w:val="18"/>
                <w:szCs w:val="18"/>
              </w:rPr>
              <w:t>Datos de identificación de la empresa</w:t>
            </w:r>
            <w:r>
              <w:rPr>
                <w:color w:val="auto"/>
                <w:sz w:val="18"/>
                <w:szCs w:val="18"/>
              </w:rPr>
              <w:t xml:space="preserve"> </w:t>
            </w:r>
          </w:p>
        </w:tc>
      </w:tr>
      <w:tr w:rsidR="007206FB" w:rsidRPr="0027601A" w:rsidTr="00AC392C">
        <w:trPr>
          <w:cantSplit/>
          <w:trHeight w:val="397"/>
          <w:jc w:val="center"/>
        </w:trPr>
        <w:tc>
          <w:tcPr>
            <w:tcW w:w="8217" w:type="dxa"/>
            <w:gridSpan w:val="7"/>
          </w:tcPr>
          <w:p w:rsidR="007206FB" w:rsidRPr="0027601A" w:rsidRDefault="007206FB" w:rsidP="00075AFB">
            <w:pPr>
              <w:rPr>
                <w:rFonts w:ascii="Arial" w:hAnsi="Arial" w:cs="Arial"/>
                <w:sz w:val="18"/>
                <w:szCs w:val="18"/>
              </w:rPr>
            </w:pPr>
            <w:r>
              <w:rPr>
                <w:rFonts w:ascii="Arial" w:hAnsi="Arial" w:cs="Arial"/>
                <w:sz w:val="18"/>
                <w:szCs w:val="18"/>
              </w:rPr>
              <w:t xml:space="preserve">Nombre / </w:t>
            </w:r>
            <w:r w:rsidRPr="0027601A">
              <w:rPr>
                <w:rFonts w:ascii="Arial" w:hAnsi="Arial" w:cs="Arial"/>
                <w:sz w:val="18"/>
                <w:szCs w:val="18"/>
              </w:rPr>
              <w:t xml:space="preserve">Razón social </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bookmarkStart w:id="0" w:name="_GoBack"/>
            <w:bookmarkEnd w:id="0"/>
          </w:p>
        </w:tc>
        <w:tc>
          <w:tcPr>
            <w:tcW w:w="1844" w:type="dxa"/>
          </w:tcPr>
          <w:p w:rsidR="007206FB" w:rsidRPr="0027601A" w:rsidRDefault="007206FB" w:rsidP="00075AFB">
            <w:pPr>
              <w:rPr>
                <w:rFonts w:ascii="Arial" w:hAnsi="Arial" w:cs="Arial"/>
                <w:sz w:val="18"/>
                <w:szCs w:val="18"/>
              </w:rPr>
            </w:pPr>
            <w:r w:rsidRPr="0027601A">
              <w:rPr>
                <w:rFonts w:ascii="Arial" w:hAnsi="Arial" w:cs="Arial"/>
                <w:sz w:val="18"/>
                <w:szCs w:val="18"/>
              </w:rPr>
              <w:t>CIF</w:t>
            </w:r>
            <w:r>
              <w:rPr>
                <w:rFonts w:ascii="Arial" w:hAnsi="Arial" w:cs="Arial"/>
                <w:sz w:val="18"/>
                <w:szCs w:val="18"/>
              </w:rPr>
              <w:t>/NIF</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397"/>
          <w:jc w:val="center"/>
        </w:trPr>
        <w:tc>
          <w:tcPr>
            <w:tcW w:w="10061" w:type="dxa"/>
            <w:gridSpan w:val="8"/>
          </w:tcPr>
          <w:p w:rsidR="007206FB" w:rsidRPr="0027601A" w:rsidRDefault="007206FB" w:rsidP="00075AFB">
            <w:pPr>
              <w:rPr>
                <w:rFonts w:ascii="Arial" w:hAnsi="Arial" w:cs="Arial"/>
                <w:sz w:val="18"/>
                <w:szCs w:val="18"/>
              </w:rPr>
            </w:pPr>
            <w:r w:rsidRPr="0027601A">
              <w:rPr>
                <w:rFonts w:ascii="Arial" w:hAnsi="Arial" w:cs="Arial"/>
                <w:sz w:val="18"/>
                <w:szCs w:val="18"/>
              </w:rPr>
              <w:t>Domicilio social</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397"/>
          <w:jc w:val="center"/>
        </w:trPr>
        <w:tc>
          <w:tcPr>
            <w:tcW w:w="3359" w:type="dxa"/>
            <w:gridSpan w:val="2"/>
          </w:tcPr>
          <w:p w:rsidR="007206FB" w:rsidRPr="0027601A" w:rsidRDefault="007206FB" w:rsidP="00075AFB">
            <w:pPr>
              <w:rPr>
                <w:rFonts w:ascii="Arial" w:hAnsi="Arial" w:cs="Arial"/>
                <w:sz w:val="18"/>
                <w:szCs w:val="18"/>
              </w:rPr>
            </w:pPr>
            <w:r w:rsidRPr="0027601A">
              <w:rPr>
                <w:rFonts w:ascii="Arial" w:hAnsi="Arial" w:cs="Arial"/>
                <w:sz w:val="18"/>
                <w:szCs w:val="18"/>
              </w:rPr>
              <w:t>CP</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2743" w:type="dxa"/>
          </w:tcPr>
          <w:p w:rsidR="007206FB" w:rsidRPr="0027601A" w:rsidRDefault="007206FB" w:rsidP="00075AFB">
            <w:pPr>
              <w:rPr>
                <w:rFonts w:ascii="Arial" w:hAnsi="Arial" w:cs="Arial"/>
                <w:sz w:val="18"/>
                <w:szCs w:val="18"/>
              </w:rPr>
            </w:pPr>
            <w:r w:rsidRPr="0027601A">
              <w:rPr>
                <w:rFonts w:ascii="Arial" w:hAnsi="Arial" w:cs="Arial"/>
                <w:sz w:val="18"/>
                <w:szCs w:val="18"/>
              </w:rPr>
              <w:t>Localidad</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959" w:type="dxa"/>
            <w:gridSpan w:val="5"/>
          </w:tcPr>
          <w:p w:rsidR="007206FB" w:rsidRPr="0027601A" w:rsidRDefault="007206FB" w:rsidP="00075AFB">
            <w:pPr>
              <w:rPr>
                <w:rFonts w:ascii="Arial" w:hAnsi="Arial" w:cs="Arial"/>
                <w:sz w:val="18"/>
                <w:szCs w:val="18"/>
              </w:rPr>
            </w:pPr>
            <w:r w:rsidRPr="0027601A">
              <w:rPr>
                <w:rFonts w:ascii="Arial" w:hAnsi="Arial" w:cs="Arial"/>
                <w:sz w:val="18"/>
                <w:szCs w:val="18"/>
              </w:rPr>
              <w:t>Provincia</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397"/>
          <w:jc w:val="center"/>
        </w:trPr>
        <w:tc>
          <w:tcPr>
            <w:tcW w:w="3359" w:type="dxa"/>
            <w:gridSpan w:val="2"/>
          </w:tcPr>
          <w:p w:rsidR="007206FB" w:rsidRPr="0027601A" w:rsidRDefault="007206FB" w:rsidP="00075AFB">
            <w:pPr>
              <w:rPr>
                <w:rFonts w:ascii="Arial" w:hAnsi="Arial" w:cs="Arial"/>
                <w:sz w:val="18"/>
                <w:szCs w:val="18"/>
              </w:rPr>
            </w:pPr>
            <w:proofErr w:type="spellStart"/>
            <w:r w:rsidRPr="0027601A">
              <w:rPr>
                <w:rFonts w:ascii="Arial" w:hAnsi="Arial" w:cs="Arial"/>
                <w:sz w:val="18"/>
                <w:szCs w:val="18"/>
                <w:lang w:val="es-ES_tradnl"/>
              </w:rPr>
              <w:t>Tlfno</w:t>
            </w:r>
            <w:proofErr w:type="spellEnd"/>
            <w:r w:rsidRPr="0027601A">
              <w:rPr>
                <w:rFonts w:ascii="Arial" w:hAnsi="Arial" w:cs="Arial"/>
                <w:sz w:val="18"/>
                <w:szCs w:val="18"/>
                <w:lang w:val="es-ES_tradnl"/>
              </w:rPr>
              <w:t>.</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2743" w:type="dxa"/>
          </w:tcPr>
          <w:p w:rsidR="007206FB" w:rsidRPr="0027601A" w:rsidRDefault="007206FB" w:rsidP="00075AFB">
            <w:pPr>
              <w:rPr>
                <w:rFonts w:ascii="Arial" w:hAnsi="Arial" w:cs="Arial"/>
                <w:sz w:val="18"/>
                <w:szCs w:val="18"/>
              </w:rPr>
            </w:pPr>
            <w:r w:rsidRPr="0027601A">
              <w:rPr>
                <w:rFonts w:ascii="Arial" w:hAnsi="Arial" w:cs="Arial"/>
                <w:sz w:val="18"/>
                <w:szCs w:val="18"/>
              </w:rPr>
              <w:t>Fax</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959" w:type="dxa"/>
            <w:gridSpan w:val="5"/>
          </w:tcPr>
          <w:p w:rsidR="007206FB" w:rsidRPr="0027601A" w:rsidRDefault="007206FB" w:rsidP="00075AFB">
            <w:pPr>
              <w:rPr>
                <w:rFonts w:ascii="Arial" w:hAnsi="Arial" w:cs="Arial"/>
                <w:sz w:val="18"/>
                <w:szCs w:val="18"/>
              </w:rPr>
            </w:pPr>
            <w:r w:rsidRPr="0027601A">
              <w:rPr>
                <w:rFonts w:ascii="Arial" w:hAnsi="Arial" w:cs="Arial"/>
                <w:sz w:val="18"/>
                <w:szCs w:val="18"/>
              </w:rPr>
              <w:t>Email</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285"/>
          <w:jc w:val="center"/>
        </w:trPr>
        <w:tc>
          <w:tcPr>
            <w:tcW w:w="10061" w:type="dxa"/>
            <w:gridSpan w:val="8"/>
            <w:shd w:val="clear" w:color="auto" w:fill="E0E0E0"/>
            <w:vAlign w:val="center"/>
          </w:tcPr>
          <w:p w:rsidR="007206FB" w:rsidRPr="0027601A" w:rsidRDefault="007206FB" w:rsidP="00075AFB">
            <w:pPr>
              <w:pStyle w:val="Ttulo4"/>
              <w:rPr>
                <w:color w:val="auto"/>
                <w:sz w:val="18"/>
                <w:szCs w:val="18"/>
              </w:rPr>
            </w:pPr>
            <w:r w:rsidRPr="0027601A">
              <w:rPr>
                <w:color w:val="auto"/>
                <w:sz w:val="18"/>
                <w:szCs w:val="18"/>
              </w:rPr>
              <w:t xml:space="preserve">Datos </w:t>
            </w:r>
            <w:r>
              <w:rPr>
                <w:color w:val="auto"/>
                <w:sz w:val="18"/>
                <w:szCs w:val="18"/>
              </w:rPr>
              <w:t>a efectos de notificaciones</w:t>
            </w:r>
          </w:p>
        </w:tc>
      </w:tr>
      <w:tr w:rsidR="007206FB" w:rsidRPr="0027601A" w:rsidTr="00075AFB">
        <w:trPr>
          <w:cantSplit/>
          <w:trHeight w:val="397"/>
          <w:jc w:val="center"/>
        </w:trPr>
        <w:tc>
          <w:tcPr>
            <w:tcW w:w="10061" w:type="dxa"/>
            <w:gridSpan w:val="8"/>
          </w:tcPr>
          <w:p w:rsidR="007206FB" w:rsidRPr="0027601A" w:rsidRDefault="007206FB" w:rsidP="00075AFB">
            <w:pPr>
              <w:rPr>
                <w:rFonts w:ascii="Arial" w:hAnsi="Arial" w:cs="Arial"/>
                <w:sz w:val="18"/>
                <w:szCs w:val="18"/>
              </w:rPr>
            </w:pPr>
            <w:r>
              <w:rPr>
                <w:rFonts w:ascii="Arial" w:hAnsi="Arial" w:cs="Arial"/>
                <w:sz w:val="18"/>
                <w:szCs w:val="18"/>
              </w:rPr>
              <w:t>Dirección (calle, número, piso, escalera, letra, etc…)</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397"/>
          <w:jc w:val="center"/>
        </w:trPr>
        <w:tc>
          <w:tcPr>
            <w:tcW w:w="3359" w:type="dxa"/>
            <w:gridSpan w:val="2"/>
          </w:tcPr>
          <w:p w:rsidR="007206FB" w:rsidRPr="0027601A" w:rsidRDefault="007206FB" w:rsidP="00075AFB">
            <w:pPr>
              <w:rPr>
                <w:rFonts w:ascii="Arial" w:hAnsi="Arial" w:cs="Arial"/>
                <w:sz w:val="18"/>
                <w:szCs w:val="18"/>
              </w:rPr>
            </w:pPr>
            <w:r w:rsidRPr="0027601A">
              <w:rPr>
                <w:rFonts w:ascii="Arial" w:hAnsi="Arial" w:cs="Arial"/>
                <w:sz w:val="18"/>
                <w:szCs w:val="18"/>
              </w:rPr>
              <w:t>CP</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2743" w:type="dxa"/>
          </w:tcPr>
          <w:p w:rsidR="007206FB" w:rsidRPr="0027601A" w:rsidRDefault="007206FB" w:rsidP="00075AFB">
            <w:pPr>
              <w:rPr>
                <w:rFonts w:ascii="Arial" w:hAnsi="Arial" w:cs="Arial"/>
                <w:sz w:val="18"/>
                <w:szCs w:val="18"/>
              </w:rPr>
            </w:pPr>
            <w:r w:rsidRPr="0027601A">
              <w:rPr>
                <w:rFonts w:ascii="Arial" w:hAnsi="Arial" w:cs="Arial"/>
                <w:sz w:val="18"/>
                <w:szCs w:val="18"/>
              </w:rPr>
              <w:t>Localidad</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959" w:type="dxa"/>
            <w:gridSpan w:val="5"/>
          </w:tcPr>
          <w:p w:rsidR="007206FB" w:rsidRPr="0027601A" w:rsidRDefault="007206FB" w:rsidP="00075AFB">
            <w:pPr>
              <w:rPr>
                <w:rFonts w:ascii="Arial" w:hAnsi="Arial" w:cs="Arial"/>
                <w:sz w:val="18"/>
                <w:szCs w:val="18"/>
              </w:rPr>
            </w:pPr>
            <w:r w:rsidRPr="0027601A">
              <w:rPr>
                <w:rFonts w:ascii="Arial" w:hAnsi="Arial" w:cs="Arial"/>
                <w:sz w:val="18"/>
                <w:szCs w:val="18"/>
              </w:rPr>
              <w:t>Provincia</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285"/>
          <w:jc w:val="center"/>
        </w:trPr>
        <w:tc>
          <w:tcPr>
            <w:tcW w:w="10061" w:type="dxa"/>
            <w:gridSpan w:val="8"/>
            <w:shd w:val="clear" w:color="auto" w:fill="E0E0E0"/>
            <w:vAlign w:val="center"/>
          </w:tcPr>
          <w:p w:rsidR="007206FB" w:rsidRPr="0027601A" w:rsidRDefault="007206FB" w:rsidP="00075AFB">
            <w:pPr>
              <w:pStyle w:val="Ttulo4"/>
              <w:rPr>
                <w:color w:val="auto"/>
                <w:sz w:val="18"/>
                <w:szCs w:val="18"/>
              </w:rPr>
            </w:pPr>
          </w:p>
        </w:tc>
      </w:tr>
      <w:tr w:rsidR="007206FB" w:rsidRPr="0027601A" w:rsidTr="00075AFB">
        <w:trPr>
          <w:cantSplit/>
          <w:trHeight w:val="285"/>
          <w:jc w:val="center"/>
        </w:trPr>
        <w:tc>
          <w:tcPr>
            <w:tcW w:w="10061" w:type="dxa"/>
            <w:gridSpan w:val="8"/>
            <w:shd w:val="clear" w:color="auto" w:fill="E0E0E0"/>
            <w:vAlign w:val="center"/>
          </w:tcPr>
          <w:p w:rsidR="007206FB" w:rsidRPr="0027601A" w:rsidRDefault="007206FB" w:rsidP="00075AFB">
            <w:pPr>
              <w:pStyle w:val="Ttulo4"/>
              <w:rPr>
                <w:color w:val="auto"/>
                <w:sz w:val="18"/>
                <w:szCs w:val="18"/>
              </w:rPr>
            </w:pPr>
            <w:r w:rsidRPr="0027601A">
              <w:rPr>
                <w:color w:val="auto"/>
                <w:sz w:val="18"/>
                <w:szCs w:val="18"/>
              </w:rPr>
              <w:t>Datos del representante legal de la empresa (persona que suscribe la comunicación)</w:t>
            </w:r>
          </w:p>
        </w:tc>
      </w:tr>
      <w:tr w:rsidR="007206FB" w:rsidRPr="0027601A" w:rsidTr="00AC392C">
        <w:trPr>
          <w:cantSplit/>
          <w:trHeight w:val="397"/>
          <w:jc w:val="center"/>
        </w:trPr>
        <w:tc>
          <w:tcPr>
            <w:tcW w:w="3359" w:type="dxa"/>
            <w:gridSpan w:val="2"/>
          </w:tcPr>
          <w:p w:rsidR="007206FB" w:rsidRPr="0027601A" w:rsidRDefault="007206FB" w:rsidP="00075AFB">
            <w:pPr>
              <w:rPr>
                <w:rFonts w:ascii="Arial" w:hAnsi="Arial" w:cs="Arial"/>
                <w:sz w:val="18"/>
                <w:szCs w:val="18"/>
              </w:rPr>
            </w:pPr>
            <w:r w:rsidRPr="0027601A">
              <w:rPr>
                <w:rFonts w:ascii="Arial" w:hAnsi="Arial" w:cs="Arial"/>
                <w:sz w:val="18"/>
                <w:szCs w:val="18"/>
              </w:rPr>
              <w:t>Nombre</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858" w:type="dxa"/>
            <w:gridSpan w:val="5"/>
          </w:tcPr>
          <w:p w:rsidR="007206FB" w:rsidRPr="0027601A" w:rsidRDefault="007206FB" w:rsidP="00075AFB">
            <w:pPr>
              <w:rPr>
                <w:rFonts w:ascii="Arial" w:hAnsi="Arial" w:cs="Arial"/>
                <w:sz w:val="18"/>
                <w:szCs w:val="18"/>
              </w:rPr>
            </w:pPr>
            <w:r w:rsidRPr="0027601A">
              <w:rPr>
                <w:rFonts w:ascii="Arial" w:hAnsi="Arial" w:cs="Arial"/>
                <w:sz w:val="18"/>
                <w:szCs w:val="18"/>
              </w:rPr>
              <w:t>Apellidos</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844" w:type="dxa"/>
          </w:tcPr>
          <w:p w:rsidR="007206FB" w:rsidRPr="0027601A" w:rsidRDefault="007206FB" w:rsidP="00075AFB">
            <w:pPr>
              <w:rPr>
                <w:rFonts w:ascii="Arial" w:hAnsi="Arial" w:cs="Arial"/>
                <w:sz w:val="18"/>
                <w:szCs w:val="18"/>
              </w:rPr>
            </w:pPr>
            <w:r w:rsidRPr="0027601A">
              <w:rPr>
                <w:rFonts w:ascii="Arial" w:hAnsi="Arial" w:cs="Arial"/>
                <w:sz w:val="18"/>
                <w:szCs w:val="18"/>
              </w:rPr>
              <w:t>NIF</w:t>
            </w:r>
          </w:p>
          <w:p w:rsidR="007206FB" w:rsidRPr="0027601A" w:rsidRDefault="007206FB" w:rsidP="00075AFB">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206FB" w:rsidRPr="0027601A" w:rsidTr="00075AFB">
        <w:trPr>
          <w:cantSplit/>
          <w:trHeight w:val="285"/>
          <w:jc w:val="center"/>
        </w:trPr>
        <w:tc>
          <w:tcPr>
            <w:tcW w:w="7457" w:type="dxa"/>
            <w:gridSpan w:val="5"/>
            <w:shd w:val="clear" w:color="auto" w:fill="E0E0E0"/>
            <w:vAlign w:val="center"/>
          </w:tcPr>
          <w:p w:rsidR="007206FB" w:rsidRPr="0027601A" w:rsidRDefault="007206FB" w:rsidP="00075AFB">
            <w:pPr>
              <w:pStyle w:val="Ttulo4"/>
              <w:rPr>
                <w:color w:val="auto"/>
                <w:sz w:val="18"/>
                <w:szCs w:val="18"/>
              </w:rPr>
            </w:pPr>
            <w:r w:rsidRPr="0027601A">
              <w:rPr>
                <w:color w:val="auto"/>
                <w:sz w:val="18"/>
                <w:szCs w:val="18"/>
              </w:rPr>
              <w:t>Para formalizar esta comunicación es obligatorio aportar la siguiente documentación</w:t>
            </w:r>
          </w:p>
        </w:tc>
        <w:tc>
          <w:tcPr>
            <w:tcW w:w="2604" w:type="dxa"/>
            <w:gridSpan w:val="3"/>
            <w:shd w:val="clear" w:color="auto" w:fill="E0E0E0"/>
            <w:vAlign w:val="center"/>
          </w:tcPr>
          <w:p w:rsidR="007206FB" w:rsidRPr="0027601A" w:rsidRDefault="007206FB" w:rsidP="00075AFB">
            <w:pPr>
              <w:pStyle w:val="Ttulo4"/>
              <w:jc w:val="center"/>
              <w:rPr>
                <w:color w:val="auto"/>
                <w:sz w:val="18"/>
                <w:szCs w:val="18"/>
              </w:rPr>
            </w:pPr>
            <w:r w:rsidRPr="0027601A">
              <w:rPr>
                <w:color w:val="auto"/>
                <w:sz w:val="18"/>
                <w:szCs w:val="18"/>
              </w:rPr>
              <w:t>Presentado</w:t>
            </w:r>
            <w:r w:rsidRPr="00A45FFB">
              <w:rPr>
                <w:b w:val="0"/>
                <w:color w:val="auto"/>
                <w:sz w:val="18"/>
                <w:szCs w:val="18"/>
              </w:rPr>
              <w:t>(</w:t>
            </w:r>
            <w:r w:rsidRPr="00A45FFB">
              <w:rPr>
                <w:b w:val="0"/>
                <w:color w:val="auto"/>
                <w:szCs w:val="16"/>
              </w:rPr>
              <w:t>a cumplimentar por el registro oficial)</w:t>
            </w:r>
          </w:p>
        </w:tc>
      </w:tr>
      <w:tr w:rsidR="007206FB" w:rsidRPr="0027601A" w:rsidTr="00075AFB">
        <w:trPr>
          <w:cantSplit/>
          <w:trHeight w:val="340"/>
          <w:jc w:val="center"/>
        </w:trPr>
        <w:tc>
          <w:tcPr>
            <w:tcW w:w="7457" w:type="dxa"/>
            <w:gridSpan w:val="5"/>
            <w:shd w:val="clear" w:color="auto" w:fill="auto"/>
            <w:vAlign w:val="center"/>
          </w:tcPr>
          <w:p w:rsidR="007206FB" w:rsidRDefault="007206FB" w:rsidP="00075AFB">
            <w:pPr>
              <w:spacing w:before="120"/>
              <w:rPr>
                <w:rFonts w:ascii="Arial" w:hAnsi="Arial" w:cs="Arial"/>
                <w:sz w:val="18"/>
                <w:szCs w:val="18"/>
              </w:rPr>
            </w:pPr>
            <w:r>
              <w:rPr>
                <w:rFonts w:ascii="Arial" w:hAnsi="Arial" w:cs="Arial"/>
                <w:sz w:val="18"/>
                <w:szCs w:val="18"/>
              </w:rPr>
              <w:t>Memoria descriptiva de las actividades que se van a realizar, que incluya como mínimo lo siguiente:</w:t>
            </w:r>
          </w:p>
          <w:p w:rsidR="007206FB" w:rsidRDefault="007206FB" w:rsidP="00075AFB">
            <w:pPr>
              <w:numPr>
                <w:ilvl w:val="0"/>
                <w:numId w:val="46"/>
              </w:numPr>
              <w:tabs>
                <w:tab w:val="clear" w:pos="720"/>
                <w:tab w:val="num" w:pos="540"/>
                <w:tab w:val="left" w:pos="8280"/>
              </w:tabs>
              <w:ind w:left="540" w:right="339"/>
              <w:jc w:val="both"/>
              <w:rPr>
                <w:rFonts w:ascii="Arial" w:hAnsi="Arial" w:cs="Arial"/>
                <w:sz w:val="18"/>
                <w:szCs w:val="18"/>
              </w:rPr>
            </w:pPr>
            <w:r>
              <w:rPr>
                <w:rFonts w:ascii="Arial" w:hAnsi="Arial" w:cs="Arial"/>
                <w:sz w:val="18"/>
                <w:szCs w:val="18"/>
              </w:rPr>
              <w:t>Descripción de la metodología empleada para asegurar y acreditar documentalmente al productor u otro poseedor inicial de los residuos, que se va a llevar a cabo una operación completa de tratamiento de los residuos que adquieran.</w:t>
            </w:r>
          </w:p>
          <w:p w:rsidR="007206FB" w:rsidRDefault="007206FB" w:rsidP="00075AFB">
            <w:pPr>
              <w:numPr>
                <w:ilvl w:val="0"/>
                <w:numId w:val="46"/>
              </w:numPr>
              <w:tabs>
                <w:tab w:val="clear" w:pos="720"/>
                <w:tab w:val="num" w:pos="540"/>
                <w:tab w:val="left" w:pos="8280"/>
              </w:tabs>
              <w:ind w:left="540" w:right="339"/>
              <w:jc w:val="both"/>
              <w:rPr>
                <w:rFonts w:ascii="Arial" w:hAnsi="Arial" w:cs="Arial"/>
                <w:sz w:val="18"/>
                <w:szCs w:val="18"/>
              </w:rPr>
            </w:pPr>
            <w:r>
              <w:rPr>
                <w:rFonts w:ascii="Arial" w:hAnsi="Arial" w:cs="Arial"/>
                <w:sz w:val="18"/>
                <w:szCs w:val="18"/>
              </w:rPr>
              <w:t>Operaciones de tratamiento previstas a los que se someterán los residuos a gestionar “R/D” (2).</w:t>
            </w:r>
          </w:p>
          <w:p w:rsidR="007206FB" w:rsidRDefault="007206FB" w:rsidP="00075AFB">
            <w:pPr>
              <w:numPr>
                <w:ilvl w:val="0"/>
                <w:numId w:val="46"/>
              </w:numPr>
              <w:tabs>
                <w:tab w:val="clear" w:pos="720"/>
                <w:tab w:val="num" w:pos="540"/>
                <w:tab w:val="left" w:pos="8280"/>
              </w:tabs>
              <w:ind w:left="540" w:right="339"/>
              <w:jc w:val="both"/>
              <w:rPr>
                <w:rFonts w:ascii="Arial" w:hAnsi="Arial" w:cs="Arial"/>
                <w:sz w:val="18"/>
                <w:szCs w:val="18"/>
              </w:rPr>
            </w:pPr>
            <w:r>
              <w:rPr>
                <w:rFonts w:ascii="Arial" w:hAnsi="Arial" w:cs="Arial"/>
                <w:sz w:val="18"/>
                <w:szCs w:val="18"/>
              </w:rPr>
              <w:t>Indicación de los gestores finales previstos a los que entregará los residuos para su tratamiento.</w:t>
            </w:r>
          </w:p>
          <w:p w:rsidR="0028093F" w:rsidRPr="0028093F" w:rsidRDefault="007206FB" w:rsidP="0028093F">
            <w:pPr>
              <w:numPr>
                <w:ilvl w:val="0"/>
                <w:numId w:val="46"/>
              </w:numPr>
              <w:tabs>
                <w:tab w:val="clear" w:pos="720"/>
                <w:tab w:val="num" w:pos="540"/>
                <w:tab w:val="left" w:pos="8280"/>
              </w:tabs>
              <w:ind w:left="540" w:right="339"/>
              <w:jc w:val="both"/>
              <w:rPr>
                <w:rFonts w:ascii="Arial" w:hAnsi="Arial" w:cs="Arial"/>
                <w:sz w:val="18"/>
                <w:szCs w:val="18"/>
              </w:rPr>
            </w:pPr>
            <w:r>
              <w:rPr>
                <w:rFonts w:ascii="Arial" w:hAnsi="Arial" w:cs="Arial"/>
                <w:sz w:val="18"/>
                <w:szCs w:val="18"/>
              </w:rPr>
              <w:t>Acreditación documental de que los residuos que pretenden negociar tienen un valor positivo en el mercado.</w:t>
            </w:r>
          </w:p>
        </w:tc>
        <w:tc>
          <w:tcPr>
            <w:tcW w:w="2604" w:type="dxa"/>
            <w:gridSpan w:val="3"/>
            <w:shd w:val="clear" w:color="auto" w:fill="auto"/>
            <w:vAlign w:val="center"/>
          </w:tcPr>
          <w:p w:rsidR="007206FB" w:rsidRPr="0027601A" w:rsidRDefault="007206FB" w:rsidP="00075AFB">
            <w:pPr>
              <w:pStyle w:val="Ttulo4"/>
              <w:jc w:val="center"/>
              <w:rPr>
                <w:color w:val="auto"/>
                <w:sz w:val="18"/>
                <w:szCs w:val="18"/>
              </w:rPr>
            </w:pPr>
            <w:r w:rsidRPr="0027601A">
              <w:rPr>
                <w:color w:val="auto"/>
                <w:sz w:val="18"/>
                <w:szCs w:val="18"/>
              </w:rPr>
              <w:fldChar w:fldCharType="begin">
                <w:ffData>
                  <w:name w:val="Casilla3"/>
                  <w:enabled/>
                  <w:calcOnExit w:val="0"/>
                  <w:checkBox>
                    <w:sizeAuto/>
                    <w:default w:val="0"/>
                    <w:checked w:val="0"/>
                  </w:checkBox>
                </w:ffData>
              </w:fldChar>
            </w:r>
            <w:r w:rsidRPr="0027601A">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27601A">
              <w:rPr>
                <w:color w:val="auto"/>
                <w:sz w:val="18"/>
                <w:szCs w:val="18"/>
              </w:rPr>
              <w:fldChar w:fldCharType="end"/>
            </w:r>
          </w:p>
        </w:tc>
      </w:tr>
      <w:tr w:rsidR="007206FB" w:rsidRPr="0027601A" w:rsidTr="00075AFB">
        <w:trPr>
          <w:cantSplit/>
          <w:trHeight w:val="340"/>
          <w:jc w:val="center"/>
        </w:trPr>
        <w:tc>
          <w:tcPr>
            <w:tcW w:w="7457" w:type="dxa"/>
            <w:gridSpan w:val="5"/>
            <w:shd w:val="clear" w:color="auto" w:fill="auto"/>
          </w:tcPr>
          <w:p w:rsidR="007206FB" w:rsidRPr="00AC392C" w:rsidRDefault="007206FB" w:rsidP="00AC392C">
            <w:pPr>
              <w:ind w:right="71"/>
              <w:jc w:val="both"/>
              <w:rPr>
                <w:rFonts w:ascii="Tahoma" w:hAnsi="Tahoma" w:cs="Tahoma"/>
                <w:sz w:val="18"/>
                <w:szCs w:val="18"/>
              </w:rPr>
            </w:pPr>
            <w:r w:rsidRPr="00AC392C">
              <w:rPr>
                <w:rFonts w:ascii="Tahoma" w:hAnsi="Tahoma" w:cs="Tahoma"/>
                <w:sz w:val="18"/>
                <w:szCs w:val="18"/>
              </w:rPr>
              <w:t>Resguardo de la Caja de Depósitos de la Región de Murcia de constitución de fianza</w:t>
            </w:r>
            <w:r w:rsidR="00AC392C" w:rsidRPr="00AC392C">
              <w:rPr>
                <w:rFonts w:ascii="Tahoma" w:hAnsi="Tahoma" w:cs="Tahoma"/>
                <w:sz w:val="18"/>
                <w:szCs w:val="18"/>
              </w:rPr>
              <w:t>, de cuantía calculada según apartado 1.6 del</w:t>
            </w:r>
            <w:r w:rsidR="00AC392C" w:rsidRPr="00AC392C">
              <w:t xml:space="preserve"> </w:t>
            </w:r>
            <w:r w:rsidR="00AC392C" w:rsidRPr="00AC392C">
              <w:rPr>
                <w:rFonts w:ascii="Tahoma" w:hAnsi="Tahoma" w:cs="Tahoma"/>
                <w:sz w:val="18"/>
                <w:szCs w:val="18"/>
              </w:rPr>
              <w:t>anexo IV del Real Decreto 208/2022</w:t>
            </w:r>
            <w:r w:rsidRPr="00AC392C">
              <w:rPr>
                <w:rFonts w:ascii="Tahoma" w:hAnsi="Tahoma" w:cs="Tahoma"/>
                <w:sz w:val="18"/>
                <w:szCs w:val="18"/>
              </w:rPr>
              <w:t xml:space="preserve">. </w:t>
            </w:r>
          </w:p>
        </w:tc>
        <w:tc>
          <w:tcPr>
            <w:tcW w:w="2604" w:type="dxa"/>
            <w:gridSpan w:val="3"/>
            <w:shd w:val="clear" w:color="auto" w:fill="auto"/>
            <w:vAlign w:val="center"/>
          </w:tcPr>
          <w:p w:rsidR="007206FB" w:rsidRPr="0027601A" w:rsidRDefault="007206FB" w:rsidP="00075AFB">
            <w:pPr>
              <w:pStyle w:val="Ttulo4"/>
              <w:jc w:val="center"/>
              <w:rPr>
                <w:color w:val="auto"/>
                <w:sz w:val="18"/>
                <w:szCs w:val="18"/>
              </w:rPr>
            </w:pPr>
            <w:r w:rsidRPr="0027601A">
              <w:rPr>
                <w:color w:val="auto"/>
                <w:sz w:val="18"/>
                <w:szCs w:val="18"/>
              </w:rPr>
              <w:fldChar w:fldCharType="begin">
                <w:ffData>
                  <w:name w:val="Casilla3"/>
                  <w:enabled/>
                  <w:calcOnExit w:val="0"/>
                  <w:checkBox>
                    <w:sizeAuto/>
                    <w:default w:val="0"/>
                    <w:checked w:val="0"/>
                  </w:checkBox>
                </w:ffData>
              </w:fldChar>
            </w:r>
            <w:r w:rsidRPr="0027601A">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27601A">
              <w:rPr>
                <w:color w:val="auto"/>
                <w:sz w:val="18"/>
                <w:szCs w:val="18"/>
              </w:rPr>
              <w:fldChar w:fldCharType="end"/>
            </w:r>
          </w:p>
        </w:tc>
      </w:tr>
      <w:tr w:rsidR="007206FB" w:rsidRPr="0027601A" w:rsidTr="00075AFB">
        <w:trPr>
          <w:cantSplit/>
          <w:trHeight w:val="340"/>
          <w:jc w:val="center"/>
        </w:trPr>
        <w:tc>
          <w:tcPr>
            <w:tcW w:w="7457" w:type="dxa"/>
            <w:gridSpan w:val="5"/>
            <w:shd w:val="clear" w:color="auto" w:fill="auto"/>
          </w:tcPr>
          <w:p w:rsidR="007206FB" w:rsidRPr="00AC392C" w:rsidRDefault="007206FB" w:rsidP="00AC392C">
            <w:pPr>
              <w:ind w:right="71"/>
              <w:jc w:val="both"/>
              <w:rPr>
                <w:rFonts w:ascii="Tahoma" w:hAnsi="Tahoma" w:cs="Tahoma"/>
                <w:sz w:val="18"/>
                <w:szCs w:val="18"/>
              </w:rPr>
            </w:pPr>
            <w:r w:rsidRPr="00AC392C">
              <w:rPr>
                <w:rFonts w:ascii="Tahoma" w:hAnsi="Tahoma" w:cs="Tahoma"/>
                <w:sz w:val="18"/>
                <w:szCs w:val="18"/>
              </w:rPr>
              <w:t xml:space="preserve">Certificado de seguro (cantidad asegurada 450.000 €), emitido por la entidad aseguradora, que acredite dicha formalización, ajustado al modelo previsto en el anexo III del Real Decreto 208/2022. </w:t>
            </w:r>
          </w:p>
        </w:tc>
        <w:tc>
          <w:tcPr>
            <w:tcW w:w="2604" w:type="dxa"/>
            <w:gridSpan w:val="3"/>
            <w:shd w:val="clear" w:color="auto" w:fill="auto"/>
            <w:vAlign w:val="center"/>
          </w:tcPr>
          <w:p w:rsidR="007206FB" w:rsidRPr="0027601A" w:rsidRDefault="007206FB" w:rsidP="00075AFB">
            <w:pPr>
              <w:pStyle w:val="Ttulo4"/>
              <w:jc w:val="center"/>
              <w:rPr>
                <w:color w:val="auto"/>
                <w:sz w:val="18"/>
                <w:szCs w:val="18"/>
              </w:rPr>
            </w:pPr>
            <w:r w:rsidRPr="0027601A">
              <w:rPr>
                <w:color w:val="auto"/>
                <w:sz w:val="18"/>
                <w:szCs w:val="18"/>
              </w:rPr>
              <w:fldChar w:fldCharType="begin">
                <w:ffData>
                  <w:name w:val="Casilla3"/>
                  <w:enabled/>
                  <w:calcOnExit w:val="0"/>
                  <w:checkBox>
                    <w:sizeAuto/>
                    <w:default w:val="0"/>
                    <w:checked w:val="0"/>
                  </w:checkBox>
                </w:ffData>
              </w:fldChar>
            </w:r>
            <w:r w:rsidRPr="0027601A">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27601A">
              <w:rPr>
                <w:color w:val="auto"/>
                <w:sz w:val="18"/>
                <w:szCs w:val="18"/>
              </w:rPr>
              <w:fldChar w:fldCharType="end"/>
            </w:r>
          </w:p>
        </w:tc>
      </w:tr>
      <w:tr w:rsidR="007206FB" w:rsidRPr="0027601A" w:rsidTr="00075AFB">
        <w:trPr>
          <w:cantSplit/>
          <w:trHeight w:val="340"/>
          <w:jc w:val="center"/>
        </w:trPr>
        <w:tc>
          <w:tcPr>
            <w:tcW w:w="7457" w:type="dxa"/>
            <w:gridSpan w:val="5"/>
            <w:shd w:val="clear" w:color="auto" w:fill="auto"/>
          </w:tcPr>
          <w:p w:rsidR="007206FB" w:rsidRPr="002B0FFE" w:rsidRDefault="007206FB" w:rsidP="00075AFB">
            <w:pPr>
              <w:ind w:right="71"/>
              <w:jc w:val="both"/>
              <w:rPr>
                <w:rFonts w:ascii="Tahoma" w:hAnsi="Tahoma" w:cs="Tahoma"/>
                <w:sz w:val="18"/>
                <w:szCs w:val="18"/>
              </w:rPr>
            </w:pPr>
            <w:r w:rsidRPr="002B0FFE">
              <w:rPr>
                <w:rFonts w:ascii="Tahoma" w:hAnsi="Tahoma" w:cs="Tahoma"/>
                <w:sz w:val="18"/>
                <w:szCs w:val="18"/>
              </w:rPr>
              <w:t>Escritura de constitución de la sociedad, en su caso.</w:t>
            </w:r>
          </w:p>
        </w:tc>
        <w:tc>
          <w:tcPr>
            <w:tcW w:w="2604" w:type="dxa"/>
            <w:gridSpan w:val="3"/>
            <w:shd w:val="clear" w:color="auto" w:fill="auto"/>
            <w:vAlign w:val="center"/>
          </w:tcPr>
          <w:p w:rsidR="007206FB" w:rsidRPr="0027601A" w:rsidRDefault="007206FB" w:rsidP="00075AFB">
            <w:pPr>
              <w:pStyle w:val="Ttulo4"/>
              <w:jc w:val="center"/>
              <w:rPr>
                <w:color w:val="auto"/>
                <w:sz w:val="18"/>
                <w:szCs w:val="18"/>
              </w:rPr>
            </w:pPr>
            <w:r w:rsidRPr="0027601A">
              <w:rPr>
                <w:color w:val="auto"/>
                <w:sz w:val="18"/>
                <w:szCs w:val="18"/>
              </w:rPr>
              <w:fldChar w:fldCharType="begin">
                <w:ffData>
                  <w:name w:val="Casilla3"/>
                  <w:enabled/>
                  <w:calcOnExit w:val="0"/>
                  <w:checkBox>
                    <w:sizeAuto/>
                    <w:default w:val="0"/>
                    <w:checked w:val="0"/>
                  </w:checkBox>
                </w:ffData>
              </w:fldChar>
            </w:r>
            <w:r w:rsidRPr="0027601A">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27601A">
              <w:rPr>
                <w:color w:val="auto"/>
                <w:sz w:val="18"/>
                <w:szCs w:val="18"/>
              </w:rPr>
              <w:fldChar w:fldCharType="end"/>
            </w:r>
          </w:p>
        </w:tc>
      </w:tr>
      <w:tr w:rsidR="007206FB" w:rsidRPr="0027601A" w:rsidTr="00075AFB">
        <w:trPr>
          <w:cantSplit/>
          <w:trHeight w:val="340"/>
          <w:jc w:val="center"/>
        </w:trPr>
        <w:tc>
          <w:tcPr>
            <w:tcW w:w="7457" w:type="dxa"/>
            <w:gridSpan w:val="5"/>
            <w:shd w:val="clear" w:color="auto" w:fill="auto"/>
          </w:tcPr>
          <w:p w:rsidR="007206FB" w:rsidRPr="002B0FFE" w:rsidRDefault="007206FB" w:rsidP="00075AFB">
            <w:pPr>
              <w:ind w:right="71"/>
              <w:jc w:val="both"/>
              <w:rPr>
                <w:rFonts w:ascii="Tahoma" w:hAnsi="Tahoma" w:cs="Tahoma"/>
                <w:sz w:val="18"/>
                <w:szCs w:val="18"/>
              </w:rPr>
            </w:pPr>
            <w:r w:rsidRPr="002B0FFE">
              <w:rPr>
                <w:rFonts w:ascii="Tahoma" w:hAnsi="Tahoma" w:cs="Tahoma"/>
                <w:sz w:val="18"/>
                <w:szCs w:val="18"/>
              </w:rPr>
              <w:t>Poderes como representante de la empresa de quien firma la solicitud, en su caso.</w:t>
            </w:r>
          </w:p>
        </w:tc>
        <w:tc>
          <w:tcPr>
            <w:tcW w:w="2604" w:type="dxa"/>
            <w:gridSpan w:val="3"/>
            <w:shd w:val="clear" w:color="auto" w:fill="auto"/>
            <w:vAlign w:val="center"/>
          </w:tcPr>
          <w:p w:rsidR="007206FB" w:rsidRPr="0027601A" w:rsidRDefault="007206FB" w:rsidP="00075AFB">
            <w:pPr>
              <w:pStyle w:val="Ttulo4"/>
              <w:jc w:val="center"/>
              <w:rPr>
                <w:color w:val="auto"/>
                <w:sz w:val="18"/>
                <w:szCs w:val="18"/>
              </w:rPr>
            </w:pPr>
            <w:r w:rsidRPr="0027601A">
              <w:rPr>
                <w:color w:val="auto"/>
                <w:sz w:val="18"/>
                <w:szCs w:val="18"/>
              </w:rPr>
              <w:fldChar w:fldCharType="begin">
                <w:ffData>
                  <w:name w:val="Casilla3"/>
                  <w:enabled/>
                  <w:calcOnExit w:val="0"/>
                  <w:checkBox>
                    <w:sizeAuto/>
                    <w:default w:val="0"/>
                    <w:checked w:val="0"/>
                  </w:checkBox>
                </w:ffData>
              </w:fldChar>
            </w:r>
            <w:r w:rsidRPr="0027601A">
              <w:rPr>
                <w:color w:val="auto"/>
                <w:sz w:val="18"/>
                <w:szCs w:val="18"/>
              </w:rPr>
              <w:instrText xml:space="preserve"> FORMCHECKBOX </w:instrText>
            </w:r>
            <w:r w:rsidR="00DC1367">
              <w:rPr>
                <w:color w:val="auto"/>
                <w:sz w:val="18"/>
                <w:szCs w:val="18"/>
              </w:rPr>
            </w:r>
            <w:r w:rsidR="00DC1367">
              <w:rPr>
                <w:color w:val="auto"/>
                <w:sz w:val="18"/>
                <w:szCs w:val="18"/>
              </w:rPr>
              <w:fldChar w:fldCharType="separate"/>
            </w:r>
            <w:r w:rsidRPr="0027601A">
              <w:rPr>
                <w:color w:val="auto"/>
                <w:sz w:val="18"/>
                <w:szCs w:val="18"/>
              </w:rPr>
              <w:fldChar w:fldCharType="end"/>
            </w:r>
          </w:p>
        </w:tc>
      </w:tr>
      <w:tr w:rsidR="007206FB" w:rsidRPr="0027601A" w:rsidTr="00075AFB">
        <w:trPr>
          <w:cantSplit/>
          <w:trHeight w:val="285"/>
          <w:jc w:val="center"/>
        </w:trPr>
        <w:tc>
          <w:tcPr>
            <w:tcW w:w="10061" w:type="dxa"/>
            <w:gridSpan w:val="8"/>
            <w:shd w:val="clear" w:color="auto" w:fill="E0E0E0"/>
            <w:vAlign w:val="center"/>
          </w:tcPr>
          <w:p w:rsidR="007206FB" w:rsidRPr="0027601A" w:rsidRDefault="007206FB" w:rsidP="00075AFB">
            <w:pPr>
              <w:pStyle w:val="Ttulo1"/>
              <w:rPr>
                <w:rFonts w:ascii="Arial" w:hAnsi="Arial" w:cs="Arial"/>
                <w:szCs w:val="18"/>
              </w:rPr>
            </w:pPr>
            <w:r w:rsidRPr="0027601A">
              <w:rPr>
                <w:rFonts w:ascii="Arial" w:hAnsi="Arial" w:cs="Arial"/>
                <w:szCs w:val="18"/>
              </w:rPr>
              <w:t>Residuos</w:t>
            </w: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r>
              <w:rPr>
                <w:rFonts w:ascii="Arial" w:hAnsi="Arial" w:cs="Arial"/>
                <w:b/>
                <w:sz w:val="18"/>
                <w:szCs w:val="18"/>
              </w:rPr>
              <w:t>Código L.E.R. (1</w:t>
            </w:r>
            <w:r w:rsidRPr="0027601A">
              <w:rPr>
                <w:rFonts w:ascii="Arial" w:hAnsi="Arial" w:cs="Arial"/>
                <w:b/>
                <w:sz w:val="18"/>
                <w:szCs w:val="18"/>
              </w:rPr>
              <w:t>)</w:t>
            </w:r>
          </w:p>
        </w:tc>
        <w:tc>
          <w:tcPr>
            <w:tcW w:w="4246" w:type="dxa"/>
            <w:gridSpan w:val="3"/>
            <w:shd w:val="clear" w:color="auto" w:fill="auto"/>
            <w:vAlign w:val="center"/>
          </w:tcPr>
          <w:p w:rsidR="007206FB" w:rsidRPr="0027601A" w:rsidRDefault="007206FB" w:rsidP="00075AFB">
            <w:pPr>
              <w:jc w:val="center"/>
              <w:rPr>
                <w:rFonts w:ascii="Arial" w:hAnsi="Arial" w:cs="Arial"/>
                <w:b/>
                <w:sz w:val="18"/>
                <w:szCs w:val="18"/>
              </w:rPr>
            </w:pPr>
            <w:r w:rsidRPr="0027601A">
              <w:rPr>
                <w:rFonts w:ascii="Arial" w:hAnsi="Arial" w:cs="Arial"/>
                <w:b/>
                <w:sz w:val="18"/>
                <w:szCs w:val="18"/>
              </w:rPr>
              <w:t>I</w:t>
            </w:r>
            <w:r>
              <w:rPr>
                <w:rFonts w:ascii="Arial" w:hAnsi="Arial" w:cs="Arial"/>
                <w:b/>
                <w:sz w:val="18"/>
                <w:szCs w:val="18"/>
              </w:rPr>
              <w:t>dentificación de los residuos (1</w:t>
            </w:r>
            <w:r w:rsidRPr="0027601A">
              <w:rPr>
                <w:rFonts w:ascii="Arial" w:hAnsi="Arial" w:cs="Arial"/>
                <w:b/>
                <w:sz w:val="18"/>
                <w:szCs w:val="18"/>
              </w:rPr>
              <w:t>)</w:t>
            </w:r>
          </w:p>
        </w:tc>
        <w:tc>
          <w:tcPr>
            <w:tcW w:w="1821" w:type="dxa"/>
            <w:gridSpan w:val="2"/>
            <w:shd w:val="clear" w:color="auto" w:fill="auto"/>
            <w:vAlign w:val="center"/>
          </w:tcPr>
          <w:p w:rsidR="007206FB" w:rsidRPr="0027601A" w:rsidRDefault="007206FB" w:rsidP="00075AFB">
            <w:pPr>
              <w:jc w:val="center"/>
              <w:rPr>
                <w:rFonts w:ascii="Arial" w:hAnsi="Arial" w:cs="Arial"/>
                <w:b/>
                <w:sz w:val="18"/>
                <w:szCs w:val="18"/>
              </w:rPr>
            </w:pPr>
            <w:r>
              <w:rPr>
                <w:rFonts w:ascii="Arial" w:hAnsi="Arial" w:cs="Arial"/>
                <w:b/>
                <w:sz w:val="18"/>
                <w:szCs w:val="18"/>
              </w:rPr>
              <w:t xml:space="preserve">Operaciones de tratamiento </w:t>
            </w:r>
            <w:r w:rsidRPr="0027601A">
              <w:rPr>
                <w:rFonts w:ascii="Arial" w:hAnsi="Arial" w:cs="Arial"/>
                <w:b/>
                <w:sz w:val="18"/>
                <w:szCs w:val="18"/>
              </w:rPr>
              <w:t>final</w:t>
            </w:r>
            <w:r>
              <w:rPr>
                <w:rFonts w:ascii="Arial" w:hAnsi="Arial" w:cs="Arial"/>
                <w:b/>
                <w:sz w:val="18"/>
                <w:szCs w:val="18"/>
              </w:rPr>
              <w:t xml:space="preserve"> </w:t>
            </w:r>
            <w:r w:rsidRPr="0027601A">
              <w:rPr>
                <w:rFonts w:ascii="Arial" w:hAnsi="Arial" w:cs="Arial"/>
                <w:b/>
                <w:sz w:val="18"/>
                <w:szCs w:val="18"/>
              </w:rPr>
              <w:t>(</w:t>
            </w:r>
            <w:r>
              <w:rPr>
                <w:rFonts w:ascii="Arial" w:hAnsi="Arial" w:cs="Arial"/>
                <w:b/>
                <w:sz w:val="18"/>
                <w:szCs w:val="18"/>
              </w:rPr>
              <w:t>2</w:t>
            </w:r>
            <w:r w:rsidRPr="0027601A">
              <w:rPr>
                <w:rFonts w:ascii="Arial" w:hAnsi="Arial" w:cs="Arial"/>
                <w:b/>
                <w:sz w:val="18"/>
                <w:szCs w:val="18"/>
              </w:rPr>
              <w:t>)</w:t>
            </w:r>
          </w:p>
        </w:tc>
        <w:tc>
          <w:tcPr>
            <w:tcW w:w="1994" w:type="dxa"/>
            <w:gridSpan w:val="2"/>
            <w:shd w:val="clear" w:color="auto" w:fill="auto"/>
            <w:vAlign w:val="center"/>
          </w:tcPr>
          <w:p w:rsidR="007206FB" w:rsidRPr="0027601A" w:rsidRDefault="007206FB" w:rsidP="00075AFB">
            <w:pPr>
              <w:jc w:val="center"/>
              <w:rPr>
                <w:rFonts w:ascii="Arial" w:hAnsi="Arial" w:cs="Arial"/>
                <w:b/>
                <w:sz w:val="18"/>
                <w:szCs w:val="18"/>
              </w:rPr>
            </w:pPr>
            <w:r>
              <w:rPr>
                <w:rFonts w:ascii="Arial" w:hAnsi="Arial" w:cs="Arial"/>
                <w:b/>
                <w:sz w:val="18"/>
                <w:szCs w:val="18"/>
              </w:rPr>
              <w:t>t/año a gestionar</w:t>
            </w: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r w:rsidR="007206FB" w:rsidRPr="0027601A" w:rsidTr="00075AFB">
        <w:trPr>
          <w:cantSplit/>
          <w:trHeight w:val="397"/>
          <w:jc w:val="center"/>
        </w:trPr>
        <w:tc>
          <w:tcPr>
            <w:tcW w:w="2000" w:type="dxa"/>
            <w:vAlign w:val="center"/>
          </w:tcPr>
          <w:p w:rsidR="007206FB" w:rsidRPr="0027601A" w:rsidRDefault="007206FB" w:rsidP="00075AFB">
            <w:pPr>
              <w:jc w:val="center"/>
              <w:rPr>
                <w:rFonts w:ascii="Arial" w:hAnsi="Arial" w:cs="Arial"/>
                <w:b/>
                <w:sz w:val="18"/>
                <w:szCs w:val="18"/>
              </w:rPr>
            </w:pPr>
          </w:p>
        </w:tc>
        <w:tc>
          <w:tcPr>
            <w:tcW w:w="4246" w:type="dxa"/>
            <w:gridSpan w:val="3"/>
            <w:shd w:val="clear" w:color="auto" w:fill="auto"/>
            <w:vAlign w:val="center"/>
          </w:tcPr>
          <w:p w:rsidR="007206FB" w:rsidRPr="00D56D46" w:rsidRDefault="007206FB" w:rsidP="00075AFB">
            <w:pPr>
              <w:jc w:val="center"/>
              <w:rPr>
                <w:rFonts w:ascii="Arial" w:hAnsi="Arial" w:cs="Arial"/>
                <w:b/>
                <w:sz w:val="18"/>
                <w:szCs w:val="18"/>
              </w:rPr>
            </w:pPr>
          </w:p>
        </w:tc>
        <w:tc>
          <w:tcPr>
            <w:tcW w:w="1821" w:type="dxa"/>
            <w:gridSpan w:val="2"/>
            <w:shd w:val="clear" w:color="auto" w:fill="auto"/>
            <w:vAlign w:val="center"/>
          </w:tcPr>
          <w:p w:rsidR="007206FB" w:rsidRPr="00D56D46" w:rsidRDefault="007206FB" w:rsidP="00075AFB">
            <w:pPr>
              <w:jc w:val="center"/>
              <w:rPr>
                <w:rFonts w:ascii="Arial" w:hAnsi="Arial" w:cs="Arial"/>
                <w:b/>
                <w:sz w:val="18"/>
                <w:szCs w:val="18"/>
              </w:rPr>
            </w:pPr>
          </w:p>
        </w:tc>
        <w:tc>
          <w:tcPr>
            <w:tcW w:w="1994" w:type="dxa"/>
            <w:gridSpan w:val="2"/>
            <w:shd w:val="clear" w:color="auto" w:fill="auto"/>
            <w:vAlign w:val="center"/>
          </w:tcPr>
          <w:p w:rsidR="007206FB" w:rsidRPr="00D56D46" w:rsidRDefault="007206FB" w:rsidP="00075AFB">
            <w:pPr>
              <w:jc w:val="center"/>
              <w:rPr>
                <w:rFonts w:ascii="Arial" w:hAnsi="Arial" w:cs="Arial"/>
                <w:b/>
                <w:sz w:val="18"/>
                <w:szCs w:val="18"/>
              </w:rPr>
            </w:pPr>
          </w:p>
        </w:tc>
      </w:tr>
    </w:tbl>
    <w:p w:rsidR="00B47E21" w:rsidRDefault="00B47E21">
      <w:pPr>
        <w:rPr>
          <w:rFonts w:ascii="Arial" w:hAnsi="Arial" w:cs="Arial"/>
          <w:b/>
          <w:sz w:val="20"/>
          <w:szCs w:val="20"/>
          <w:u w:val="single"/>
        </w:rPr>
      </w:pPr>
      <w:r>
        <w:rPr>
          <w:rFonts w:ascii="Arial" w:hAnsi="Arial" w:cs="Arial"/>
          <w:b/>
          <w:sz w:val="20"/>
          <w:szCs w:val="20"/>
          <w:u w:val="single"/>
        </w:rPr>
        <w:br w:type="page"/>
      </w:r>
    </w:p>
    <w:p w:rsidR="00322B76" w:rsidRPr="00162A1F" w:rsidRDefault="00322B76" w:rsidP="00162A1F">
      <w:pPr>
        <w:pStyle w:val="SPIGA-Normalconapartados"/>
        <w:spacing w:before="280" w:after="280"/>
        <w:ind w:left="357" w:hanging="357"/>
        <w:jc w:val="center"/>
        <w:rPr>
          <w:rFonts w:ascii="Arial" w:hAnsi="Arial" w:cs="Arial"/>
          <w:b/>
          <w:sz w:val="20"/>
          <w:szCs w:val="20"/>
          <w:u w:val="single"/>
        </w:rPr>
      </w:pPr>
      <w:r w:rsidRPr="00162A1F">
        <w:rPr>
          <w:rFonts w:ascii="Arial" w:hAnsi="Arial" w:cs="Arial"/>
          <w:b/>
          <w:sz w:val="20"/>
          <w:szCs w:val="20"/>
          <w:u w:val="single"/>
        </w:rPr>
        <w:lastRenderedPageBreak/>
        <w:t>PRESCRIPCIONES TÉCNICAS COMO NEGOCIANTE DE RESIDUOS</w:t>
      </w:r>
      <w:r w:rsidR="00D56D46">
        <w:rPr>
          <w:rFonts w:ascii="Arial" w:hAnsi="Arial" w:cs="Arial"/>
          <w:b/>
          <w:sz w:val="20"/>
          <w:szCs w:val="20"/>
          <w:u w:val="single"/>
        </w:rPr>
        <w:t xml:space="preserve"> PELIGROSOS</w:t>
      </w:r>
    </w:p>
    <w:p w:rsidR="00322B76" w:rsidRPr="00375E40" w:rsidRDefault="00322B76" w:rsidP="00375E40">
      <w:pPr>
        <w:pStyle w:val="SPIGA-Normalconapartados"/>
        <w:numPr>
          <w:ilvl w:val="0"/>
          <w:numId w:val="40"/>
        </w:numPr>
        <w:spacing w:before="160" w:after="120"/>
        <w:rPr>
          <w:b/>
          <w:sz w:val="20"/>
          <w:szCs w:val="20"/>
        </w:rPr>
      </w:pPr>
      <w:r w:rsidRPr="00375E40">
        <w:rPr>
          <w:rFonts w:ascii="Arial" w:hAnsi="Arial" w:cs="Arial"/>
          <w:b/>
          <w:bCs/>
          <w:sz w:val="20"/>
          <w:szCs w:val="20"/>
        </w:rPr>
        <w:t>PRESCRIPCIONES DE CARÁCTER GENERAL</w:t>
      </w:r>
    </w:p>
    <w:p w:rsidR="00375E40" w:rsidRPr="005B4F83" w:rsidRDefault="00375E40" w:rsidP="00375E40">
      <w:pPr>
        <w:pStyle w:val="NormalWeb"/>
        <w:ind w:firstLine="284"/>
        <w:jc w:val="both"/>
        <w:rPr>
          <w:sz w:val="20"/>
          <w:szCs w:val="20"/>
        </w:rPr>
      </w:pPr>
      <w:r w:rsidRPr="005B4F83">
        <w:rPr>
          <w:sz w:val="20"/>
          <w:szCs w:val="20"/>
        </w:rPr>
        <w:t>Con esta comunicación previa se pone en conocimiento de la Administración Pública competente sus datos identificativos y demás requisitos exigibles para el inicio de esta actividad, de acuerdo con lo establecido en el artículo 69 de la Ley 39/2015 de1 de octubre del Procedimiento Administrativo Común de las Administraciones Públicas.</w:t>
      </w:r>
    </w:p>
    <w:p w:rsidR="00375E40" w:rsidRPr="005B4F83" w:rsidRDefault="00375E40" w:rsidP="00375E40">
      <w:pPr>
        <w:pStyle w:val="NormalWeb"/>
        <w:ind w:firstLine="284"/>
        <w:jc w:val="both"/>
        <w:rPr>
          <w:sz w:val="20"/>
          <w:szCs w:val="20"/>
        </w:rPr>
      </w:pPr>
      <w:r w:rsidRPr="005B4F83">
        <w:rPr>
          <w:sz w:val="20"/>
          <w:szCs w:val="20"/>
        </w:rPr>
        <w:t>Al presentar esta comunicación previa está obligado a cumplir lo establecido en la Legislación vigente en materia de residuos y permite, con carácter general, el inicio de la actividad solicitada, desde el día de su presentación, sin perjuicio de las facultades de comprobación, control e inspección que tengan atribuidas las Administraciones Públicas, y será válida en todo el territorio nacional según el artículo 35 de la Ley 7/2022, de 8 de abril, de residuos y suelos contaminados para una economía circular.</w:t>
      </w:r>
    </w:p>
    <w:p w:rsidR="00375E40" w:rsidRPr="00162A1F" w:rsidRDefault="00375E40" w:rsidP="00375E40">
      <w:pPr>
        <w:pStyle w:val="NormalWeb"/>
        <w:spacing w:before="0" w:beforeAutospacing="0" w:after="0" w:afterAutospacing="0"/>
        <w:ind w:firstLine="284"/>
        <w:jc w:val="both"/>
        <w:rPr>
          <w:sz w:val="20"/>
          <w:szCs w:val="20"/>
        </w:rPr>
      </w:pPr>
      <w:r w:rsidRPr="005B4F83">
        <w:rPr>
          <w:sz w:val="20"/>
          <w:szCs w:val="20"/>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w:t>
      </w:r>
    </w:p>
    <w:p w:rsidR="00322B76" w:rsidRPr="004379A8" w:rsidRDefault="00322B76" w:rsidP="00375E40">
      <w:pPr>
        <w:pStyle w:val="SPIGA-Normalconapartados"/>
        <w:numPr>
          <w:ilvl w:val="0"/>
          <w:numId w:val="40"/>
        </w:numPr>
        <w:spacing w:before="160" w:after="120"/>
        <w:rPr>
          <w:rFonts w:ascii="Arial" w:hAnsi="Arial" w:cs="Arial"/>
          <w:b/>
          <w:bCs/>
          <w:sz w:val="20"/>
          <w:szCs w:val="20"/>
        </w:rPr>
      </w:pPr>
      <w:r w:rsidRPr="004379A8">
        <w:rPr>
          <w:rFonts w:ascii="Arial" w:hAnsi="Arial" w:cs="Arial"/>
          <w:b/>
          <w:bCs/>
          <w:sz w:val="20"/>
          <w:szCs w:val="20"/>
        </w:rPr>
        <w:t xml:space="preserve">CONDICIONES DE FUNCIONAMIENTO DE </w:t>
      </w:r>
      <w:smartTag w:uri="urn:schemas-microsoft-com:office:smarttags" w:element="PersonName">
        <w:smartTagPr>
          <w:attr w:name="ProductID" w:val="LA ACTIVIDAD."/>
        </w:smartTagPr>
        <w:r w:rsidRPr="004379A8">
          <w:rPr>
            <w:rFonts w:ascii="Arial" w:hAnsi="Arial" w:cs="Arial"/>
            <w:b/>
            <w:bCs/>
            <w:sz w:val="20"/>
            <w:szCs w:val="20"/>
          </w:rPr>
          <w:t>LA ACTIVIDAD.</w:t>
        </w:r>
      </w:smartTag>
    </w:p>
    <w:p w:rsidR="00375E40" w:rsidRDefault="00375E40" w:rsidP="00F0629A">
      <w:pPr>
        <w:pStyle w:val="SPIGA-Normal"/>
        <w:spacing w:before="60"/>
        <w:ind w:firstLine="539"/>
        <w:rPr>
          <w:rFonts w:ascii="Arial" w:hAnsi="Arial" w:cs="Arial"/>
          <w:sz w:val="20"/>
          <w:szCs w:val="20"/>
        </w:rPr>
      </w:pPr>
      <w:r w:rsidRPr="00F91910">
        <w:rPr>
          <w:rFonts w:ascii="Arial" w:hAnsi="Arial" w:cs="Arial"/>
          <w:sz w:val="20"/>
          <w:szCs w:val="20"/>
        </w:rPr>
        <w:t xml:space="preserve">Con carácter general el </w:t>
      </w:r>
      <w:r>
        <w:rPr>
          <w:rFonts w:ascii="Arial" w:hAnsi="Arial" w:cs="Arial"/>
          <w:sz w:val="20"/>
          <w:szCs w:val="20"/>
        </w:rPr>
        <w:t>NEGOCIANTE</w:t>
      </w:r>
      <w:r w:rsidRPr="00F91910">
        <w:rPr>
          <w:rFonts w:ascii="Arial" w:hAnsi="Arial" w:cs="Arial"/>
          <w:sz w:val="20"/>
          <w:szCs w:val="20"/>
        </w:rPr>
        <w:t xml:space="preserve"> DE RESIDUOS </w:t>
      </w:r>
      <w:r>
        <w:rPr>
          <w:rFonts w:ascii="Arial" w:hAnsi="Arial" w:cs="Arial"/>
          <w:sz w:val="20"/>
          <w:szCs w:val="20"/>
        </w:rPr>
        <w:t xml:space="preserve">PELIGROSOS </w:t>
      </w:r>
      <w:r w:rsidRPr="00F91910">
        <w:rPr>
          <w:rFonts w:ascii="Arial" w:hAnsi="Arial" w:cs="Arial"/>
          <w:sz w:val="20"/>
          <w:szCs w:val="20"/>
        </w:rPr>
        <w:t>debe cumplir lo establecido en la Ley 7/2022, de 8 de abril, de residuos y suelos contaminados para una economía circular y con el Real Decreto 553/2020 de 2 de junio, por el que se regula el traslado de residuos en el interior del territorio del Estado y cuantos otros reglamentos le sean de aplicación.</w:t>
      </w:r>
    </w:p>
    <w:p w:rsidR="00322B76" w:rsidRPr="004379A8" w:rsidRDefault="00322B76" w:rsidP="00322B76">
      <w:pPr>
        <w:pStyle w:val="Pa9"/>
        <w:spacing w:before="100" w:after="100"/>
        <w:ind w:firstLine="340"/>
        <w:jc w:val="both"/>
        <w:rPr>
          <w:rFonts w:cs="Arial"/>
          <w:color w:val="000000"/>
          <w:sz w:val="20"/>
          <w:szCs w:val="20"/>
        </w:rPr>
      </w:pPr>
      <w:r w:rsidRPr="004379A8">
        <w:rPr>
          <w:rFonts w:cs="Arial"/>
          <w:color w:val="000000"/>
          <w:sz w:val="20"/>
          <w:szCs w:val="20"/>
        </w:rPr>
        <w:t>Los negoci</w:t>
      </w:r>
      <w:r w:rsidR="00F0629A" w:rsidRPr="004379A8">
        <w:rPr>
          <w:rFonts w:cs="Arial"/>
          <w:color w:val="000000"/>
          <w:sz w:val="20"/>
          <w:szCs w:val="20"/>
        </w:rPr>
        <w:t>a</w:t>
      </w:r>
      <w:r w:rsidRPr="004379A8">
        <w:rPr>
          <w:rFonts w:cs="Arial"/>
          <w:color w:val="000000"/>
          <w:sz w:val="20"/>
          <w:szCs w:val="20"/>
        </w:rPr>
        <w:t xml:space="preserve">ntes deberán cumplir con lo declarado en esta comunicación previa de inicio de actividad y con las cláusulas y condiciones asumidas contractualmente con </w:t>
      </w:r>
      <w:r w:rsidR="00A13D7A" w:rsidRPr="004379A8">
        <w:rPr>
          <w:rFonts w:cs="Arial"/>
          <w:color w:val="000000"/>
          <w:sz w:val="20"/>
          <w:szCs w:val="20"/>
        </w:rPr>
        <w:t>el</w:t>
      </w:r>
      <w:r w:rsidRPr="004379A8">
        <w:rPr>
          <w:rFonts w:cs="Arial"/>
          <w:color w:val="000000"/>
          <w:sz w:val="20"/>
          <w:szCs w:val="20"/>
        </w:rPr>
        <w:t xml:space="preserve"> productor o poseedor inicial, al cual adquieran los residuos</w:t>
      </w:r>
      <w:r w:rsidR="00D56D46" w:rsidRPr="004379A8">
        <w:rPr>
          <w:rFonts w:cs="Arial"/>
          <w:color w:val="000000"/>
          <w:sz w:val="20"/>
          <w:szCs w:val="20"/>
        </w:rPr>
        <w:t>.</w:t>
      </w:r>
    </w:p>
    <w:p w:rsidR="004379A8" w:rsidRPr="00375E40" w:rsidRDefault="004379A8" w:rsidP="00375E40">
      <w:pPr>
        <w:pStyle w:val="SPIGA-Normalconapartados"/>
        <w:numPr>
          <w:ilvl w:val="1"/>
          <w:numId w:val="40"/>
        </w:numPr>
        <w:spacing w:before="160" w:after="120"/>
        <w:rPr>
          <w:rFonts w:ascii="Arial" w:hAnsi="Arial" w:cs="Arial"/>
          <w:b/>
          <w:bCs/>
          <w:sz w:val="20"/>
          <w:szCs w:val="20"/>
        </w:rPr>
      </w:pPr>
      <w:r w:rsidRPr="00375E40">
        <w:rPr>
          <w:rFonts w:ascii="Arial" w:hAnsi="Arial" w:cs="Arial"/>
          <w:b/>
          <w:bCs/>
          <w:sz w:val="20"/>
          <w:szCs w:val="20"/>
        </w:rPr>
        <w:t>Obligaciones e información general</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El negociante actúa por cuenta propia en la compra y posterior venta de residuos.</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 xml:space="preserve">La responsabilidad sobre los residuos del productor o poseedor inicial, </w:t>
      </w:r>
      <w:r w:rsidR="00792AF9" w:rsidRPr="00792AF9">
        <w:rPr>
          <w:rFonts w:cs="Arial"/>
          <w:color w:val="000000"/>
          <w:sz w:val="20"/>
          <w:szCs w:val="20"/>
          <w:u w:val="single"/>
        </w:rPr>
        <w:t xml:space="preserve">no </w:t>
      </w:r>
      <w:r w:rsidRPr="00792AF9">
        <w:rPr>
          <w:rFonts w:cs="Arial"/>
          <w:color w:val="000000"/>
          <w:sz w:val="20"/>
          <w:szCs w:val="20"/>
          <w:u w:val="single"/>
        </w:rPr>
        <w:t>concluye</w:t>
      </w:r>
      <w:r w:rsidR="00792AF9">
        <w:rPr>
          <w:rFonts w:cs="Arial"/>
          <w:color w:val="000000"/>
          <w:sz w:val="20"/>
          <w:szCs w:val="20"/>
        </w:rPr>
        <w:t>,</w:t>
      </w:r>
      <w:r w:rsidRPr="003022F2">
        <w:rPr>
          <w:rFonts w:cs="Arial"/>
          <w:color w:val="000000"/>
          <w:sz w:val="20"/>
          <w:szCs w:val="20"/>
        </w:rPr>
        <w:t xml:space="preserve"> cuando los entrega, al negociante para su tratamiento</w:t>
      </w:r>
      <w:r w:rsidR="00792AF9">
        <w:rPr>
          <w:rFonts w:cs="Arial"/>
          <w:color w:val="000000"/>
          <w:sz w:val="20"/>
          <w:szCs w:val="20"/>
        </w:rPr>
        <w:t xml:space="preserve"> según lo indicado en el artículo 20.1.c de la Ley 7/202</w:t>
      </w:r>
      <w:r w:rsidR="00057EE6">
        <w:rPr>
          <w:rFonts w:cs="Arial"/>
          <w:color w:val="000000"/>
          <w:sz w:val="20"/>
          <w:szCs w:val="20"/>
        </w:rPr>
        <w:t>2</w:t>
      </w:r>
      <w:r w:rsidR="00792AF9">
        <w:rPr>
          <w:rFonts w:cs="Arial"/>
          <w:color w:val="000000"/>
          <w:sz w:val="20"/>
          <w:szCs w:val="20"/>
        </w:rPr>
        <w:t xml:space="preserve"> de 8 de abril</w:t>
      </w:r>
      <w:r w:rsidR="00792AF9" w:rsidRPr="00792AF9">
        <w:t xml:space="preserve"> </w:t>
      </w:r>
      <w:r w:rsidR="00792AF9" w:rsidRPr="00792AF9">
        <w:rPr>
          <w:rFonts w:cs="Arial"/>
          <w:color w:val="000000"/>
          <w:sz w:val="20"/>
          <w:szCs w:val="20"/>
        </w:rPr>
        <w:t>de residuos y suelos contaminados para una economía circular</w:t>
      </w:r>
      <w:r w:rsidR="00792AF9">
        <w:rPr>
          <w:rFonts w:cs="Arial"/>
          <w:color w:val="000000"/>
          <w:sz w:val="20"/>
          <w:szCs w:val="20"/>
        </w:rPr>
        <w:t>, salvo que exista una norma de desarrollo que haya fijado las exenciones a esta norma general.</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 xml:space="preserve">Ambos requisitos implican la traslación de la teoría jurídica civil del "título y el modo" para la transmisión de la propiedad. </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Dicha teoría constituye un sistema de transmisión de la propiedad que requiere la celebración de un contrato (título) y la posterior entrega o "</w:t>
      </w:r>
      <w:proofErr w:type="spellStart"/>
      <w:r w:rsidRPr="003022F2">
        <w:rPr>
          <w:rFonts w:cs="Arial"/>
          <w:color w:val="000000"/>
          <w:sz w:val="20"/>
          <w:szCs w:val="20"/>
        </w:rPr>
        <w:t>traditio</w:t>
      </w:r>
      <w:proofErr w:type="spellEnd"/>
      <w:r w:rsidRPr="003022F2">
        <w:rPr>
          <w:rFonts w:cs="Arial"/>
          <w:color w:val="000000"/>
          <w:sz w:val="20"/>
          <w:szCs w:val="20"/>
        </w:rPr>
        <w:t>" (modo) de aquello que se quiere transmitir. La entrega física de los residuos no es siempre necesaria.</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El negociante y el productor o poseedor inicial de los residuos deberán haber suscrito entre ellos el correspondiente contrato que incluya todas las cláusulas y condiciones asumidas por las partes para garantizar el tratamiento medioambientalmente correcto de los residuos.</w:t>
      </w:r>
    </w:p>
    <w:p w:rsidR="004379A8" w:rsidRPr="003022F2" w:rsidRDefault="004379A8" w:rsidP="00E22BA3">
      <w:pPr>
        <w:pStyle w:val="Pa9"/>
        <w:spacing w:before="100" w:after="100"/>
        <w:ind w:left="426"/>
        <w:jc w:val="both"/>
        <w:rPr>
          <w:rFonts w:cs="Arial"/>
          <w:color w:val="000000"/>
          <w:sz w:val="20"/>
          <w:szCs w:val="20"/>
        </w:rPr>
      </w:pPr>
      <w:r w:rsidRPr="003022F2">
        <w:rPr>
          <w:rFonts w:cs="Arial"/>
          <w:color w:val="000000"/>
          <w:sz w:val="20"/>
          <w:szCs w:val="20"/>
        </w:rPr>
        <w:t xml:space="preserve">El negociante asume las responsabilidades inherentes a la determinación del tratamiento más adecuado para los residuos, debiendo observar a tal fin el principio de </w:t>
      </w:r>
      <w:r w:rsidRPr="003022F2">
        <w:rPr>
          <w:rFonts w:cs="Arial"/>
          <w:sz w:val="20"/>
          <w:szCs w:val="20"/>
        </w:rPr>
        <w:t>jerarquía y proximidad de la gestión</w:t>
      </w:r>
      <w:r w:rsidRPr="003022F2">
        <w:rPr>
          <w:rFonts w:cs="Arial"/>
          <w:color w:val="000000"/>
          <w:sz w:val="20"/>
          <w:szCs w:val="20"/>
        </w:rPr>
        <w:t xml:space="preserve"> de los residuos, establecida en el artículo </w:t>
      </w:r>
      <w:r w:rsidRPr="003022F2">
        <w:rPr>
          <w:rFonts w:cs="Arial"/>
          <w:sz w:val="20"/>
          <w:szCs w:val="20"/>
        </w:rPr>
        <w:t>8 y 9 de</w:t>
      </w:r>
      <w:r w:rsidRPr="003022F2">
        <w:rPr>
          <w:rFonts w:cs="Arial"/>
          <w:color w:val="000000"/>
          <w:sz w:val="20"/>
          <w:szCs w:val="20"/>
        </w:rPr>
        <w:t xml:space="preserve"> la Ley </w:t>
      </w:r>
      <w:r w:rsidR="00792AF9">
        <w:rPr>
          <w:rFonts w:cs="Arial"/>
          <w:color w:val="000000"/>
          <w:sz w:val="20"/>
          <w:szCs w:val="20"/>
        </w:rPr>
        <w:t>7/</w:t>
      </w:r>
      <w:r w:rsidRPr="003022F2">
        <w:rPr>
          <w:rFonts w:cs="Arial"/>
          <w:color w:val="000000"/>
          <w:sz w:val="20"/>
          <w:szCs w:val="20"/>
        </w:rPr>
        <w:t>/20</w:t>
      </w:r>
      <w:r w:rsidR="00792AF9">
        <w:rPr>
          <w:rFonts w:cs="Arial"/>
          <w:color w:val="000000"/>
          <w:sz w:val="20"/>
          <w:szCs w:val="20"/>
        </w:rPr>
        <w:t>22</w:t>
      </w:r>
      <w:r w:rsidRPr="003022F2">
        <w:rPr>
          <w:rFonts w:cs="Arial"/>
          <w:color w:val="000000"/>
          <w:sz w:val="20"/>
          <w:szCs w:val="20"/>
        </w:rPr>
        <w:t>.</w:t>
      </w:r>
    </w:p>
    <w:p w:rsidR="00792AF9" w:rsidRDefault="00792AF9" w:rsidP="00E22BA3">
      <w:pPr>
        <w:pStyle w:val="Pa9"/>
        <w:spacing w:before="100" w:after="100"/>
        <w:ind w:left="426"/>
        <w:jc w:val="both"/>
        <w:rPr>
          <w:rFonts w:cs="Arial"/>
          <w:color w:val="000000"/>
          <w:sz w:val="20"/>
          <w:szCs w:val="20"/>
        </w:rPr>
      </w:pPr>
      <w:r>
        <w:rPr>
          <w:rFonts w:cs="Arial"/>
          <w:color w:val="000000"/>
          <w:sz w:val="20"/>
          <w:szCs w:val="20"/>
        </w:rPr>
        <w:t>Según el artículo 23.4 de la Ley 7/2022:</w:t>
      </w:r>
    </w:p>
    <w:p w:rsidR="00792AF9" w:rsidRPr="00792AF9" w:rsidRDefault="00792AF9" w:rsidP="00E22BA3">
      <w:pPr>
        <w:pStyle w:val="parrafo"/>
        <w:numPr>
          <w:ilvl w:val="0"/>
          <w:numId w:val="46"/>
        </w:numPr>
        <w:tabs>
          <w:tab w:val="clear" w:pos="720"/>
          <w:tab w:val="num" w:pos="1134"/>
        </w:tabs>
        <w:spacing w:before="180" w:beforeAutospacing="0" w:after="180" w:afterAutospacing="0"/>
        <w:ind w:left="1134"/>
        <w:jc w:val="both"/>
        <w:rPr>
          <w:rFonts w:ascii="Arial" w:hAnsi="Arial" w:cs="Arial"/>
          <w:color w:val="000000"/>
          <w:sz w:val="20"/>
          <w:szCs w:val="20"/>
        </w:rPr>
      </w:pPr>
      <w:r w:rsidRPr="00792AF9">
        <w:rPr>
          <w:rFonts w:ascii="Arial" w:hAnsi="Arial" w:cs="Arial"/>
          <w:color w:val="000000"/>
          <w:sz w:val="20"/>
          <w:szCs w:val="20"/>
        </w:rPr>
        <w:t xml:space="preserve">Los negociantes desarrollarán su actividad con residuos peligrosos y no peligrosos </w:t>
      </w:r>
      <w:r w:rsidRPr="00792AF9">
        <w:rPr>
          <w:rFonts w:ascii="Arial" w:hAnsi="Arial" w:cs="Arial"/>
          <w:b/>
          <w:color w:val="000000"/>
          <w:sz w:val="20"/>
          <w:szCs w:val="20"/>
          <w:u w:val="single"/>
        </w:rPr>
        <w:t xml:space="preserve">que tengan valor </w:t>
      </w:r>
      <w:r w:rsidRPr="00057EE6">
        <w:rPr>
          <w:rFonts w:ascii="Arial" w:hAnsi="Arial" w:cs="Arial"/>
          <w:b/>
          <w:color w:val="000000"/>
          <w:sz w:val="20"/>
          <w:szCs w:val="20"/>
          <w:u w:val="single"/>
        </w:rPr>
        <w:t>positivo y deberán acreditar documentalmente esta condición en la correspondiente comunicación</w:t>
      </w:r>
      <w:r w:rsidRPr="00792AF9">
        <w:rPr>
          <w:rFonts w:ascii="Arial" w:hAnsi="Arial" w:cs="Arial"/>
          <w:color w:val="000000"/>
          <w:sz w:val="20"/>
          <w:szCs w:val="20"/>
        </w:rPr>
        <w:t>.</w:t>
      </w:r>
      <w:r>
        <w:rPr>
          <w:rFonts w:ascii="Arial" w:hAnsi="Arial" w:cs="Arial"/>
          <w:color w:val="000000"/>
          <w:sz w:val="20"/>
          <w:szCs w:val="20"/>
        </w:rPr>
        <w:t xml:space="preserve"> Es decir, </w:t>
      </w:r>
      <w:r w:rsidRPr="00792AF9">
        <w:rPr>
          <w:rFonts w:ascii="Arial" w:hAnsi="Arial" w:cs="Arial"/>
          <w:b/>
          <w:color w:val="000000"/>
          <w:sz w:val="20"/>
          <w:szCs w:val="20"/>
          <w:u w:val="single"/>
        </w:rPr>
        <w:t>no podrán recibir del productor de los residuos pago alguno por los residuos que compran</w:t>
      </w:r>
      <w:r w:rsidR="00057EE6">
        <w:rPr>
          <w:rFonts w:ascii="Arial" w:hAnsi="Arial" w:cs="Arial"/>
          <w:b/>
          <w:color w:val="000000"/>
          <w:sz w:val="20"/>
          <w:szCs w:val="20"/>
          <w:u w:val="single"/>
        </w:rPr>
        <w:t xml:space="preserve"> para su gestión</w:t>
      </w:r>
      <w:r>
        <w:rPr>
          <w:rFonts w:ascii="Arial" w:hAnsi="Arial" w:cs="Arial"/>
          <w:color w:val="000000"/>
          <w:sz w:val="20"/>
          <w:szCs w:val="20"/>
        </w:rPr>
        <w:t>.</w:t>
      </w:r>
    </w:p>
    <w:p w:rsidR="00792AF9" w:rsidRPr="00792AF9" w:rsidRDefault="00792AF9" w:rsidP="00E22BA3">
      <w:pPr>
        <w:pStyle w:val="parrafo"/>
        <w:numPr>
          <w:ilvl w:val="0"/>
          <w:numId w:val="46"/>
        </w:numPr>
        <w:tabs>
          <w:tab w:val="clear" w:pos="720"/>
          <w:tab w:val="num" w:pos="1134"/>
        </w:tabs>
        <w:spacing w:before="180" w:beforeAutospacing="0" w:after="180" w:afterAutospacing="0"/>
        <w:ind w:left="1134"/>
        <w:jc w:val="both"/>
        <w:rPr>
          <w:rFonts w:ascii="Arial" w:hAnsi="Arial" w:cs="Arial"/>
          <w:color w:val="000000"/>
          <w:sz w:val="20"/>
          <w:szCs w:val="20"/>
        </w:rPr>
      </w:pPr>
      <w:r w:rsidRPr="00792AF9">
        <w:rPr>
          <w:rFonts w:ascii="Arial" w:hAnsi="Arial" w:cs="Arial"/>
          <w:color w:val="000000"/>
          <w:sz w:val="20"/>
          <w:szCs w:val="20"/>
        </w:rPr>
        <w:t>Los negociantes estarán obligados a asegurar que se lleve a cabo una operación completa y adecuada de tratamiento de los residuos que adquieran y a acreditarlo documentalmente al productor inicial u otro poseedor de dichos residuos por medio del documento de identificación del traslado.</w:t>
      </w:r>
    </w:p>
    <w:p w:rsidR="004379A8" w:rsidRPr="003022F2" w:rsidRDefault="00FE3035" w:rsidP="00FE3035">
      <w:pPr>
        <w:pStyle w:val="Pa9"/>
        <w:spacing w:before="100" w:after="100"/>
        <w:ind w:left="709"/>
        <w:jc w:val="both"/>
        <w:rPr>
          <w:rFonts w:cs="Arial"/>
          <w:color w:val="000000"/>
          <w:sz w:val="20"/>
          <w:szCs w:val="20"/>
        </w:rPr>
      </w:pPr>
      <w:r>
        <w:rPr>
          <w:rFonts w:cs="Arial"/>
          <w:color w:val="000000"/>
          <w:sz w:val="20"/>
          <w:szCs w:val="20"/>
        </w:rPr>
        <w:t>E</w:t>
      </w:r>
      <w:r w:rsidR="004379A8" w:rsidRPr="003022F2">
        <w:rPr>
          <w:rFonts w:cs="Arial"/>
          <w:color w:val="000000"/>
          <w:sz w:val="20"/>
          <w:szCs w:val="20"/>
        </w:rPr>
        <w:t>l negocio contractual tiene carácter finalista, es decir, el negociante compra y vende los residuos "para su tratamiento", por lo que, en caso de tomar posesión física de los residuos, el transporte o el traslado de éstos deberá efectuarse directamente</w:t>
      </w:r>
      <w:r>
        <w:rPr>
          <w:rFonts w:cs="Arial"/>
          <w:color w:val="000000"/>
          <w:sz w:val="20"/>
          <w:szCs w:val="20"/>
        </w:rPr>
        <w:t xml:space="preserve"> del productor</w:t>
      </w:r>
      <w:r w:rsidR="004379A8" w:rsidRPr="003022F2">
        <w:rPr>
          <w:rFonts w:cs="Arial"/>
          <w:color w:val="000000"/>
          <w:sz w:val="20"/>
          <w:szCs w:val="20"/>
        </w:rPr>
        <w:t xml:space="preserve"> a instalación de tratamiento</w:t>
      </w:r>
      <w:r>
        <w:rPr>
          <w:rFonts w:cs="Arial"/>
          <w:color w:val="000000"/>
          <w:sz w:val="20"/>
          <w:szCs w:val="20"/>
        </w:rPr>
        <w:t xml:space="preserve"> final (no a un almacenamiento intermedio/planta de transferencia)</w:t>
      </w:r>
    </w:p>
    <w:p w:rsidR="004379A8" w:rsidRPr="00A835BB" w:rsidRDefault="004379A8" w:rsidP="00E22BA3">
      <w:pPr>
        <w:pStyle w:val="Pa9"/>
        <w:spacing w:before="100" w:after="240"/>
        <w:ind w:left="426"/>
        <w:jc w:val="both"/>
        <w:rPr>
          <w:rFonts w:cs="Arial"/>
          <w:color w:val="000000"/>
          <w:sz w:val="20"/>
          <w:szCs w:val="20"/>
        </w:rPr>
      </w:pPr>
      <w:r w:rsidRPr="00A835BB">
        <w:rPr>
          <w:rFonts w:cs="Arial"/>
          <w:color w:val="000000"/>
          <w:sz w:val="20"/>
          <w:szCs w:val="20"/>
        </w:rPr>
        <w:t>El transporte de los residuos se realizará siempre por medio de un transportista de residuos con carácter profesional que este debidamente registrado, el cual figurará como tal en el documento de identificación de traslado de residuos suscrito entre el productor o poseedor inicial de éstos y el gestor autorizado para su tratamiento.</w:t>
      </w:r>
    </w:p>
    <w:p w:rsidR="004379A8" w:rsidRPr="003022F2" w:rsidRDefault="004379A8" w:rsidP="00375E40">
      <w:pPr>
        <w:pStyle w:val="SPIGA-Normalconapartados"/>
        <w:numPr>
          <w:ilvl w:val="1"/>
          <w:numId w:val="40"/>
        </w:numPr>
        <w:spacing w:before="160" w:after="120"/>
        <w:rPr>
          <w:rFonts w:ascii="Arial" w:hAnsi="Arial" w:cs="Arial"/>
          <w:b/>
          <w:sz w:val="20"/>
          <w:szCs w:val="20"/>
        </w:rPr>
      </w:pPr>
      <w:r w:rsidRPr="003022F2">
        <w:rPr>
          <w:rFonts w:ascii="Arial" w:hAnsi="Arial" w:cs="Arial"/>
          <w:b/>
          <w:sz w:val="20"/>
          <w:szCs w:val="20"/>
        </w:rPr>
        <w:t>Información al productor del residuo</w:t>
      </w:r>
    </w:p>
    <w:p w:rsidR="004379A8" w:rsidRPr="00970AE1" w:rsidRDefault="004379A8" w:rsidP="00B47E21">
      <w:pPr>
        <w:pStyle w:val="Pa9"/>
        <w:spacing w:before="100" w:after="100"/>
        <w:ind w:left="426"/>
        <w:jc w:val="both"/>
        <w:rPr>
          <w:rFonts w:cs="Arial"/>
          <w:color w:val="000000"/>
          <w:sz w:val="20"/>
          <w:szCs w:val="20"/>
        </w:rPr>
      </w:pPr>
      <w:r w:rsidRPr="00970AE1">
        <w:rPr>
          <w:rFonts w:cs="Arial"/>
          <w:color w:val="000000"/>
          <w:sz w:val="20"/>
          <w:szCs w:val="20"/>
        </w:rPr>
        <w:t xml:space="preserve">Los negociantes estarán obligados a asegurar que se lleve a cabo una operación completa de tratamiento de los residuos que adquieran y a acreditarlo documentalmente al productor u otro poseedor inicial de dichos residuos. </w:t>
      </w:r>
      <w:r w:rsidR="00057EE6">
        <w:rPr>
          <w:rFonts w:cs="Arial"/>
          <w:color w:val="000000"/>
          <w:sz w:val="20"/>
          <w:szCs w:val="20"/>
        </w:rPr>
        <w:t>Dicha</w:t>
      </w:r>
      <w:r w:rsidRPr="00970AE1">
        <w:rPr>
          <w:rFonts w:cs="Arial"/>
          <w:color w:val="000000"/>
          <w:sz w:val="20"/>
          <w:szCs w:val="20"/>
        </w:rPr>
        <w:t xml:space="preserve"> acreditación documental del tratamiento completo de los residuos</w:t>
      </w:r>
      <w:r w:rsidR="008628D2">
        <w:rPr>
          <w:rFonts w:cs="Arial"/>
          <w:color w:val="000000"/>
          <w:sz w:val="20"/>
          <w:szCs w:val="20"/>
        </w:rPr>
        <w:t>,</w:t>
      </w:r>
      <w:r w:rsidRPr="00970AE1">
        <w:rPr>
          <w:rFonts w:cs="Arial"/>
          <w:color w:val="000000"/>
          <w:sz w:val="20"/>
          <w:szCs w:val="20"/>
        </w:rPr>
        <w:t xml:space="preserve"> por parte del negociante a la persona física o jurídica que le entregó los residuos</w:t>
      </w:r>
      <w:r w:rsidR="008628D2">
        <w:rPr>
          <w:rFonts w:cs="Arial"/>
          <w:color w:val="000000"/>
          <w:sz w:val="20"/>
          <w:szCs w:val="20"/>
        </w:rPr>
        <w:t>,</w:t>
      </w:r>
      <w:r w:rsidRPr="00970AE1">
        <w:rPr>
          <w:rFonts w:cs="Arial"/>
          <w:color w:val="000000"/>
          <w:sz w:val="20"/>
          <w:szCs w:val="20"/>
        </w:rPr>
        <w:t xml:space="preserve"> prevista en el artículo 20.</w:t>
      </w:r>
      <w:r w:rsidR="00057EE6">
        <w:rPr>
          <w:rFonts w:cs="Arial"/>
          <w:color w:val="000000"/>
          <w:sz w:val="20"/>
          <w:szCs w:val="20"/>
        </w:rPr>
        <w:t>2</w:t>
      </w:r>
      <w:r w:rsidRPr="00970AE1">
        <w:rPr>
          <w:rFonts w:cs="Arial"/>
          <w:color w:val="000000"/>
          <w:sz w:val="20"/>
          <w:szCs w:val="20"/>
        </w:rPr>
        <w:t xml:space="preserve"> segundo párrafo de la </w:t>
      </w:r>
      <w:r w:rsidR="00057EE6" w:rsidRPr="00057EE6">
        <w:rPr>
          <w:rFonts w:cs="Arial"/>
          <w:color w:val="000000"/>
          <w:sz w:val="20"/>
          <w:szCs w:val="20"/>
        </w:rPr>
        <w:t>Ley 7/2022 de 8 de abril de residuos y suelos contaminados para una economía circular</w:t>
      </w:r>
      <w:r w:rsidRPr="00970AE1">
        <w:rPr>
          <w:rFonts w:cs="Arial"/>
          <w:color w:val="000000"/>
          <w:sz w:val="20"/>
          <w:szCs w:val="20"/>
        </w:rPr>
        <w:t>, la llevará a cabo el ne</w:t>
      </w:r>
      <w:r w:rsidR="00970AE1" w:rsidRPr="00970AE1">
        <w:rPr>
          <w:rFonts w:cs="Arial"/>
          <w:color w:val="000000"/>
          <w:sz w:val="20"/>
          <w:szCs w:val="20"/>
        </w:rPr>
        <w:t>gociante mediante la entrega del</w:t>
      </w:r>
      <w:r w:rsidRPr="00970AE1">
        <w:rPr>
          <w:rFonts w:cs="Arial"/>
          <w:color w:val="000000"/>
          <w:sz w:val="20"/>
          <w:szCs w:val="20"/>
        </w:rPr>
        <w:t xml:space="preserve"> documento de identificación que regula el</w:t>
      </w:r>
      <w:r w:rsidR="00970AE1" w:rsidRPr="00970AE1">
        <w:rPr>
          <w:rFonts w:cs="Arial"/>
          <w:color w:val="000000"/>
          <w:sz w:val="20"/>
          <w:szCs w:val="20"/>
        </w:rPr>
        <w:t xml:space="preserve"> R.D. 553/2020 de 2 de junio, por el que se regula el traslado de residuos en el interior del territorio del Estado</w:t>
      </w:r>
      <w:r w:rsidRPr="00970AE1">
        <w:rPr>
          <w:rFonts w:cs="Arial"/>
          <w:color w:val="000000"/>
          <w:sz w:val="20"/>
          <w:szCs w:val="20"/>
        </w:rPr>
        <w:t>.</w:t>
      </w:r>
    </w:p>
    <w:p w:rsidR="004379A8" w:rsidRDefault="004379A8" w:rsidP="00B47E21">
      <w:pPr>
        <w:pStyle w:val="Pa9"/>
        <w:spacing w:before="100" w:after="100"/>
        <w:ind w:left="426"/>
        <w:jc w:val="both"/>
        <w:rPr>
          <w:rFonts w:cs="Arial"/>
          <w:color w:val="000000"/>
          <w:sz w:val="20"/>
          <w:szCs w:val="20"/>
        </w:rPr>
      </w:pPr>
      <w:r w:rsidRPr="00970AE1">
        <w:rPr>
          <w:rFonts w:cs="Arial"/>
          <w:color w:val="000000"/>
          <w:sz w:val="20"/>
          <w:szCs w:val="20"/>
        </w:rPr>
        <w:t xml:space="preserve">En todo caso, el negociante mantendrá los documentos de identificación de los traslados realizados a disposición de las autoridades competentes durante el plazo de </w:t>
      </w:r>
      <w:r w:rsidR="00057EE6">
        <w:rPr>
          <w:rFonts w:cs="Arial"/>
          <w:color w:val="000000"/>
          <w:sz w:val="20"/>
          <w:szCs w:val="20"/>
        </w:rPr>
        <w:t>cinco</w:t>
      </w:r>
      <w:r w:rsidRPr="00970AE1">
        <w:rPr>
          <w:rFonts w:cs="Arial"/>
          <w:color w:val="000000"/>
          <w:sz w:val="20"/>
          <w:szCs w:val="20"/>
        </w:rPr>
        <w:t xml:space="preserve"> años previsto en el artículo </w:t>
      </w:r>
      <w:r w:rsidR="00970AE1" w:rsidRPr="00970AE1">
        <w:rPr>
          <w:rFonts w:cs="Arial"/>
          <w:color w:val="000000"/>
          <w:sz w:val="20"/>
          <w:szCs w:val="20"/>
        </w:rPr>
        <w:t>64</w:t>
      </w:r>
      <w:r w:rsidRPr="00970AE1">
        <w:rPr>
          <w:rFonts w:cs="Arial"/>
          <w:color w:val="000000"/>
          <w:sz w:val="20"/>
          <w:szCs w:val="20"/>
        </w:rPr>
        <w:t xml:space="preserve"> de la </w:t>
      </w:r>
      <w:r w:rsidR="00970AE1" w:rsidRPr="00970AE1">
        <w:rPr>
          <w:rFonts w:cs="Arial"/>
          <w:color w:val="000000"/>
          <w:sz w:val="20"/>
          <w:szCs w:val="20"/>
        </w:rPr>
        <w:t>Ley 7/2022, de 8 de abril</w:t>
      </w:r>
      <w:r w:rsidRPr="00970AE1">
        <w:rPr>
          <w:rFonts w:cs="Arial"/>
          <w:color w:val="000000"/>
          <w:sz w:val="20"/>
          <w:szCs w:val="20"/>
        </w:rPr>
        <w:t>.</w:t>
      </w:r>
    </w:p>
    <w:p w:rsidR="00970AE1" w:rsidRPr="00166EB8" w:rsidRDefault="00970AE1" w:rsidP="00970AE1">
      <w:pPr>
        <w:pStyle w:val="SPIGA-Normalconapartados"/>
        <w:numPr>
          <w:ilvl w:val="1"/>
          <w:numId w:val="40"/>
        </w:numPr>
        <w:spacing w:before="160" w:after="120"/>
        <w:rPr>
          <w:rFonts w:ascii="Arial" w:hAnsi="Arial" w:cs="Arial"/>
          <w:b/>
          <w:bCs/>
          <w:sz w:val="20"/>
          <w:szCs w:val="20"/>
        </w:rPr>
      </w:pPr>
      <w:r w:rsidRPr="00166EB8">
        <w:rPr>
          <w:rFonts w:ascii="Arial" w:hAnsi="Arial" w:cs="Arial"/>
          <w:b/>
          <w:bCs/>
          <w:sz w:val="20"/>
          <w:szCs w:val="20"/>
        </w:rPr>
        <w:t>Traslado de residuos en el interior del territorio del Estado.</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Todo residuo reciclable o valorizable, deberán ser destinado a tales fines en los términos establecidos en la Ley 7/2022, de 8 de abril, de residuos y suelos contaminados para una economía circular. Las instalaciones de gestión donde se envíen los residuos producidos en la actividad objeto de comunicación, deberán</w:t>
      </w:r>
      <w:r>
        <w:rPr>
          <w:rFonts w:ascii="Arial" w:hAnsi="Arial" w:cs="Arial"/>
          <w:sz w:val="20"/>
          <w:szCs w:val="20"/>
        </w:rPr>
        <w:t xml:space="preserve"> estar debidamente autorizadas.</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Las especificaciones administrativas de los traslados de residuos se regirán según lo dispuesto en la Ley 7/2022, de 8 de abril, de residuos y suelos contaminados para una economía circular y su normativa de desarrollo, en particular el Real Decreto 553/2020 de 2 de junio, por el que se regula el traslado de residuos en el inte</w:t>
      </w:r>
      <w:r>
        <w:rPr>
          <w:rFonts w:ascii="Arial" w:hAnsi="Arial" w:cs="Arial"/>
          <w:sz w:val="20"/>
          <w:szCs w:val="20"/>
        </w:rPr>
        <w:t>rior del territorio del Estado.</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Las Notificaciones de Traslado de residuos (NT), se efectuarán según se establece en el artículo 31 de la Ley 7/2022, de 8 de abril, de residuos y suelos contaminados para una economía circular, y en el Real Decreto 553/2020 de 2 de junio por el que se regula el traslado de residuos en el interior del territorio del Estado. </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Los modelos y requisitos para la presentación de Notificaciones de Traslado (NT) y Documentos de Identificación (DI) serán los establecidos en base a las determinaciones que se han realizado de modo consensuado por las Comunidades Autónomas y el Ministerio competente bajo el estándar E3L. </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En los casos que se establecen en el Real Decreto 553/2020 de 2 de junio, la presentación de NT y DI se efectuará de manera electrónica mediante la plataforma e-SIR. </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En todo caso, cada traslado de residuos deberá ir acompañado de un DI debidamente cumplimentado según los modelos publicados por el Ministerio para la Transición Ecológica y el Reto Demográfico. </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En el caso específico de los residuos peligrosos se deberán caracterizar los mismos con el fin de comprobar, y siempre acreditar documentalmente, su admisibilidad en las instalaciones de gestión. </w:t>
      </w:r>
    </w:p>
    <w:p w:rsidR="00970AE1" w:rsidRPr="00B35455" w:rsidRDefault="00970AE1" w:rsidP="00B47E21">
      <w:pPr>
        <w:spacing w:after="120"/>
        <w:ind w:left="426"/>
        <w:jc w:val="both"/>
        <w:rPr>
          <w:rFonts w:ascii="Arial" w:hAnsi="Arial" w:cs="Arial"/>
          <w:sz w:val="20"/>
          <w:szCs w:val="20"/>
        </w:rPr>
      </w:pPr>
      <w:r w:rsidRPr="00B35455">
        <w:rPr>
          <w:rFonts w:ascii="Arial" w:hAnsi="Arial" w:cs="Arial"/>
          <w:sz w:val="20"/>
          <w:szCs w:val="20"/>
        </w:rPr>
        <w:t>Entregará los residuos a gestores autorizados, formalizando los contratos de tratamiento que correspondan con dichos gestores según lo establecido en el Real Decreto 553/2020 de 2 de junio. </w:t>
      </w:r>
    </w:p>
    <w:p w:rsidR="00970AE1" w:rsidRPr="00F91910" w:rsidRDefault="00970AE1" w:rsidP="00B47E21">
      <w:pPr>
        <w:spacing w:after="120"/>
        <w:ind w:left="426"/>
        <w:jc w:val="both"/>
        <w:rPr>
          <w:rFonts w:ascii="Arial" w:hAnsi="Arial" w:cs="Arial"/>
          <w:sz w:val="20"/>
          <w:szCs w:val="20"/>
        </w:rPr>
      </w:pPr>
      <w:r w:rsidRPr="00F91910">
        <w:rPr>
          <w:rFonts w:ascii="Arial" w:hAnsi="Arial" w:cs="Arial"/>
          <w:sz w:val="20"/>
          <w:szCs w:val="20"/>
        </w:rPr>
        <w:t>En el siguiente enlace se puede consultar toda la información sobre el procedimiento para la presentación de la documentación de traslados de residuos: </w:t>
      </w:r>
    </w:p>
    <w:p w:rsidR="00970AE1" w:rsidRPr="00F91910" w:rsidRDefault="00DC1367" w:rsidP="00B47E21">
      <w:pPr>
        <w:spacing w:before="100" w:beforeAutospacing="1" w:after="100" w:afterAutospacing="1"/>
        <w:ind w:left="426"/>
        <w:rPr>
          <w:rFonts w:ascii="Arial" w:hAnsi="Arial" w:cs="Arial"/>
          <w:sz w:val="20"/>
          <w:szCs w:val="20"/>
        </w:rPr>
      </w:pPr>
      <w:hyperlink r:id="rId7" w:tgtFrame="_blank" w:history="1">
        <w:r w:rsidR="00970AE1" w:rsidRPr="00F91910">
          <w:rPr>
            <w:rFonts w:ascii="Arial" w:hAnsi="Arial" w:cs="Arial"/>
            <w:color w:val="0000FF"/>
            <w:sz w:val="20"/>
            <w:szCs w:val="20"/>
            <w:u w:val="single"/>
          </w:rPr>
          <w:t>https://www.miteco.gob.es/es/calidad-y-evaluacion-ambiental/temas/prevencion-y-gestion-residuos/traslados/Procedimiento-Traslado-residuos-interior-territorio-Estado.aspx</w:t>
        </w:r>
      </w:hyperlink>
      <w:r w:rsidR="00970AE1" w:rsidRPr="00F91910">
        <w:rPr>
          <w:rFonts w:ascii="Arial" w:hAnsi="Arial" w:cs="Arial"/>
          <w:sz w:val="20"/>
          <w:szCs w:val="20"/>
        </w:rPr>
        <w:t> </w:t>
      </w:r>
    </w:p>
    <w:p w:rsidR="00970AE1" w:rsidRPr="00F91910" w:rsidRDefault="00970AE1" w:rsidP="00B47E21">
      <w:pPr>
        <w:spacing w:before="100" w:beforeAutospacing="1" w:after="100" w:afterAutospacing="1"/>
        <w:ind w:left="426"/>
        <w:rPr>
          <w:rFonts w:ascii="Arial" w:hAnsi="Arial" w:cs="Arial"/>
          <w:sz w:val="20"/>
          <w:szCs w:val="20"/>
        </w:rPr>
      </w:pPr>
      <w:r w:rsidRPr="00F91910">
        <w:rPr>
          <w:rFonts w:ascii="Arial" w:hAnsi="Arial" w:cs="Arial"/>
          <w:sz w:val="20"/>
          <w:szCs w:val="20"/>
        </w:rPr>
        <w:t xml:space="preserve">Acceso a la plataforma </w:t>
      </w:r>
      <w:proofErr w:type="spellStart"/>
      <w:r w:rsidRPr="00F91910">
        <w:rPr>
          <w:rFonts w:ascii="Arial" w:hAnsi="Arial" w:cs="Arial"/>
          <w:sz w:val="20"/>
          <w:szCs w:val="20"/>
        </w:rPr>
        <w:t>eSIR</w:t>
      </w:r>
      <w:proofErr w:type="spellEnd"/>
      <w:r w:rsidRPr="00F91910">
        <w:rPr>
          <w:rFonts w:ascii="Arial" w:hAnsi="Arial" w:cs="Arial"/>
          <w:sz w:val="20"/>
          <w:szCs w:val="20"/>
        </w:rPr>
        <w:t> </w:t>
      </w:r>
    </w:p>
    <w:p w:rsidR="00970AE1" w:rsidRPr="00F91910" w:rsidRDefault="00DC1367" w:rsidP="00B47E21">
      <w:pPr>
        <w:spacing w:before="100" w:beforeAutospacing="1" w:after="100" w:afterAutospacing="1"/>
        <w:ind w:left="426"/>
        <w:rPr>
          <w:rFonts w:ascii="Arial" w:hAnsi="Arial" w:cs="Arial"/>
          <w:sz w:val="20"/>
          <w:szCs w:val="20"/>
        </w:rPr>
      </w:pPr>
      <w:hyperlink r:id="rId8" w:tgtFrame="_blank" w:history="1">
        <w:r w:rsidR="00970AE1" w:rsidRPr="00F91910">
          <w:rPr>
            <w:rFonts w:ascii="Arial" w:hAnsi="Arial" w:cs="Arial"/>
            <w:color w:val="0000FF"/>
            <w:sz w:val="20"/>
            <w:szCs w:val="20"/>
            <w:u w:val="single"/>
          </w:rPr>
          <w:t>https://servicio.mapama.gob.es/esir-web-adv/</w:t>
        </w:r>
      </w:hyperlink>
      <w:r w:rsidR="00970AE1" w:rsidRPr="00F91910">
        <w:rPr>
          <w:rFonts w:ascii="Arial" w:hAnsi="Arial" w:cs="Arial"/>
          <w:sz w:val="20"/>
          <w:szCs w:val="20"/>
        </w:rPr>
        <w:t> </w:t>
      </w:r>
    </w:p>
    <w:p w:rsidR="00970AE1" w:rsidRPr="00F91910" w:rsidRDefault="00970AE1" w:rsidP="00B47E21">
      <w:pPr>
        <w:spacing w:before="100" w:beforeAutospacing="1" w:after="100" w:afterAutospacing="1"/>
        <w:ind w:left="426"/>
        <w:rPr>
          <w:rFonts w:ascii="Arial" w:hAnsi="Arial" w:cs="Arial"/>
          <w:sz w:val="20"/>
          <w:szCs w:val="20"/>
        </w:rPr>
      </w:pPr>
      <w:r w:rsidRPr="00F91910">
        <w:rPr>
          <w:rFonts w:ascii="Arial" w:hAnsi="Arial" w:cs="Arial"/>
          <w:sz w:val="20"/>
          <w:szCs w:val="20"/>
        </w:rPr>
        <w:t>Consulta de Listado de Gestores y Productores de la CARM </w:t>
      </w:r>
    </w:p>
    <w:p w:rsidR="00970AE1" w:rsidRPr="00F91910" w:rsidRDefault="00DC1367" w:rsidP="00B47E21">
      <w:pPr>
        <w:spacing w:before="100" w:beforeAutospacing="1" w:after="100" w:afterAutospacing="1"/>
        <w:ind w:left="426"/>
        <w:rPr>
          <w:rFonts w:ascii="Arial" w:hAnsi="Arial" w:cs="Arial"/>
          <w:sz w:val="20"/>
          <w:szCs w:val="20"/>
        </w:rPr>
      </w:pPr>
      <w:hyperlink r:id="rId9" w:tgtFrame="_blank" w:history="1">
        <w:r w:rsidR="00970AE1" w:rsidRPr="00F91910">
          <w:rPr>
            <w:rFonts w:ascii="Arial" w:hAnsi="Arial" w:cs="Arial"/>
            <w:color w:val="0000FF"/>
            <w:sz w:val="20"/>
            <w:szCs w:val="20"/>
            <w:u w:val="single"/>
          </w:rPr>
          <w:t>https://caamext.carm.es/calaweb/faces/faces/vista/seleccionNima.jsp</w:t>
        </w:r>
      </w:hyperlink>
      <w:r w:rsidR="00970AE1" w:rsidRPr="00F91910">
        <w:rPr>
          <w:rFonts w:ascii="Arial" w:hAnsi="Arial" w:cs="Arial"/>
          <w:sz w:val="20"/>
          <w:szCs w:val="20"/>
        </w:rPr>
        <w:t> </w:t>
      </w:r>
    </w:p>
    <w:p w:rsidR="004379A8" w:rsidRPr="003022F2" w:rsidRDefault="004379A8" w:rsidP="00D055D9">
      <w:pPr>
        <w:pStyle w:val="SPIGA-Normalconapartados"/>
        <w:numPr>
          <w:ilvl w:val="1"/>
          <w:numId w:val="40"/>
        </w:numPr>
        <w:spacing w:before="160" w:after="120"/>
        <w:rPr>
          <w:rFonts w:ascii="Arial" w:hAnsi="Arial" w:cs="Arial"/>
          <w:b/>
          <w:sz w:val="20"/>
          <w:szCs w:val="20"/>
        </w:rPr>
      </w:pPr>
      <w:r w:rsidRPr="00D055D9">
        <w:rPr>
          <w:rFonts w:ascii="Arial" w:hAnsi="Arial" w:cs="Arial"/>
          <w:b/>
          <w:bCs/>
          <w:sz w:val="20"/>
          <w:szCs w:val="20"/>
        </w:rPr>
        <w:t>Traslados</w:t>
      </w:r>
      <w:r w:rsidRPr="003022F2">
        <w:rPr>
          <w:rFonts w:ascii="Arial" w:hAnsi="Arial" w:cs="Arial"/>
          <w:b/>
          <w:sz w:val="20"/>
          <w:szCs w:val="20"/>
        </w:rPr>
        <w:t xml:space="preserve"> de residuos con tránsito por otro país.</w:t>
      </w:r>
    </w:p>
    <w:p w:rsidR="004379A8" w:rsidRPr="003022F2" w:rsidRDefault="004379A8" w:rsidP="00B47E21">
      <w:pPr>
        <w:pStyle w:val="Pa9"/>
        <w:spacing w:before="100" w:after="100"/>
        <w:ind w:left="426"/>
        <w:jc w:val="both"/>
        <w:rPr>
          <w:rFonts w:cs="Arial"/>
          <w:color w:val="000000"/>
          <w:sz w:val="20"/>
          <w:szCs w:val="20"/>
        </w:rPr>
      </w:pPr>
      <w:r w:rsidRPr="003022F2">
        <w:rPr>
          <w:rFonts w:cs="Arial"/>
          <w:color w:val="000000"/>
          <w:sz w:val="20"/>
          <w:szCs w:val="20"/>
        </w:rPr>
        <w:t>Los traslados de residuos entre comunidades autónomas con tránsito por otro país comunitario o por un tercer país, se regirán por lo dispuesto en el Reglamento (CE) n</w:t>
      </w:r>
      <w:proofErr w:type="gramStart"/>
      <w:r w:rsidRPr="003022F2">
        <w:rPr>
          <w:rFonts w:cs="Arial"/>
          <w:color w:val="000000"/>
          <w:sz w:val="20"/>
          <w:szCs w:val="20"/>
        </w:rPr>
        <w:t>.º</w:t>
      </w:r>
      <w:proofErr w:type="gramEnd"/>
      <w:r w:rsidRPr="003022F2">
        <w:rPr>
          <w:rFonts w:cs="Arial"/>
          <w:color w:val="000000"/>
          <w:sz w:val="20"/>
          <w:szCs w:val="20"/>
        </w:rPr>
        <w:t xml:space="preserve"> 1013/2006 del Parlamento Europeo y del Consejo de 14 de junio de 2006, relativo a los traslados de residuos.</w:t>
      </w:r>
      <w:r w:rsidR="00D055D9">
        <w:rPr>
          <w:rFonts w:cs="Arial"/>
          <w:color w:val="000000"/>
          <w:sz w:val="20"/>
          <w:szCs w:val="20"/>
        </w:rPr>
        <w:t xml:space="preserve"> Así como, por lo establecido al respecto, en el artículo 32 de la </w:t>
      </w:r>
      <w:r w:rsidR="00D055D9" w:rsidRPr="00D055D9">
        <w:rPr>
          <w:rFonts w:cs="Arial"/>
          <w:color w:val="000000"/>
          <w:sz w:val="20"/>
          <w:szCs w:val="20"/>
        </w:rPr>
        <w:t>Ley 7/2022, de 8 de abril, de residuos y suelos contaminados para una economía circular</w:t>
      </w:r>
      <w:r w:rsidR="00D055D9">
        <w:rPr>
          <w:rFonts w:cs="Arial"/>
          <w:color w:val="000000"/>
          <w:sz w:val="20"/>
          <w:szCs w:val="20"/>
        </w:rPr>
        <w:t>.</w:t>
      </w:r>
    </w:p>
    <w:p w:rsidR="004379A8" w:rsidRPr="003022F2" w:rsidRDefault="004379A8" w:rsidP="00D055D9">
      <w:pPr>
        <w:pStyle w:val="SPIGA-Normalconapartados"/>
        <w:numPr>
          <w:ilvl w:val="1"/>
          <w:numId w:val="40"/>
        </w:numPr>
        <w:spacing w:before="160" w:after="120"/>
        <w:rPr>
          <w:rFonts w:ascii="Arial" w:hAnsi="Arial" w:cs="Arial"/>
          <w:b/>
          <w:sz w:val="20"/>
          <w:szCs w:val="20"/>
        </w:rPr>
      </w:pPr>
      <w:r w:rsidRPr="003022F2">
        <w:rPr>
          <w:rFonts w:ascii="Arial" w:hAnsi="Arial" w:cs="Arial"/>
          <w:b/>
          <w:sz w:val="20"/>
          <w:szCs w:val="20"/>
        </w:rPr>
        <w:t>Archivo cronológico.</w:t>
      </w:r>
    </w:p>
    <w:p w:rsidR="004379A8" w:rsidRPr="003022F2" w:rsidRDefault="004379A8" w:rsidP="00B47E21">
      <w:pPr>
        <w:pStyle w:val="Pa9"/>
        <w:spacing w:before="100" w:after="100"/>
        <w:ind w:left="426"/>
        <w:jc w:val="both"/>
        <w:rPr>
          <w:rFonts w:cs="Arial"/>
          <w:color w:val="000000"/>
          <w:sz w:val="20"/>
          <w:szCs w:val="20"/>
        </w:rPr>
      </w:pPr>
      <w:r w:rsidRPr="003022F2">
        <w:rPr>
          <w:rFonts w:cs="Arial"/>
          <w:color w:val="000000"/>
          <w:sz w:val="20"/>
          <w:szCs w:val="20"/>
        </w:rPr>
        <w:t xml:space="preserve">En base a lo establecido en el art. </w:t>
      </w:r>
      <w:r w:rsidR="00D055D9">
        <w:rPr>
          <w:rFonts w:cs="Arial"/>
          <w:color w:val="000000"/>
          <w:sz w:val="20"/>
          <w:szCs w:val="20"/>
        </w:rPr>
        <w:t>64</w:t>
      </w:r>
      <w:r w:rsidRPr="003022F2">
        <w:rPr>
          <w:rFonts w:cs="Arial"/>
          <w:color w:val="000000"/>
          <w:sz w:val="20"/>
          <w:szCs w:val="20"/>
        </w:rPr>
        <w:t xml:space="preserve"> de la </w:t>
      </w:r>
      <w:r w:rsidR="00D055D9" w:rsidRPr="00D055D9">
        <w:rPr>
          <w:rFonts w:cs="Arial"/>
          <w:color w:val="000000"/>
          <w:sz w:val="20"/>
          <w:szCs w:val="20"/>
        </w:rPr>
        <w:t>Ley 7/2022, de 8 de abril, de residuos y suelos contaminados para una economía circular</w:t>
      </w:r>
      <w:r w:rsidRPr="003022F2">
        <w:rPr>
          <w:rFonts w:cs="Arial"/>
          <w:color w:val="000000"/>
          <w:sz w:val="20"/>
          <w:szCs w:val="20"/>
        </w:rPr>
        <w:t>, dispondrán de un archivo físico o telemático donde se recoja por orden cronológico:</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Nombre y CIF del productor o poseedor inicial de los residuos peligrosos</w:t>
      </w:r>
      <w:r w:rsidR="006854E4">
        <w:rPr>
          <w:sz w:val="20"/>
          <w:szCs w:val="20"/>
        </w:rPr>
        <w:t>, NIMA.</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Dirección del centro productor de los residuos peligrosos</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Nombre y CIF del transportista</w:t>
      </w:r>
      <w:r w:rsidR="006854E4">
        <w:rPr>
          <w:sz w:val="20"/>
          <w:szCs w:val="20"/>
        </w:rPr>
        <w:t>, NIMA.</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Domicilio Social del transportista</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Matricula del Vehículo</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 xml:space="preserve">Descripción y Código LER de los residuos </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Tipo de tratamiento final a aplicar a los residuos (codificados según los anexos I</w:t>
      </w:r>
      <w:r w:rsidR="00D055D9">
        <w:rPr>
          <w:sz w:val="20"/>
          <w:szCs w:val="20"/>
        </w:rPr>
        <w:t>I</w:t>
      </w:r>
      <w:r w:rsidRPr="003022F2">
        <w:rPr>
          <w:sz w:val="20"/>
          <w:szCs w:val="20"/>
        </w:rPr>
        <w:t xml:space="preserve"> y II</w:t>
      </w:r>
      <w:r w:rsidR="00D055D9">
        <w:rPr>
          <w:sz w:val="20"/>
          <w:szCs w:val="20"/>
        </w:rPr>
        <w:t>I</w:t>
      </w:r>
      <w:r w:rsidRPr="003022F2">
        <w:rPr>
          <w:sz w:val="20"/>
          <w:szCs w:val="20"/>
        </w:rPr>
        <w:t xml:space="preserve"> de la </w:t>
      </w:r>
      <w:r w:rsidR="00D055D9" w:rsidRPr="00D055D9">
        <w:rPr>
          <w:sz w:val="20"/>
          <w:szCs w:val="20"/>
        </w:rPr>
        <w:t>Ley 7/2022, de 8 de abril, de residuos y suelos contaminados para una economía circular</w:t>
      </w:r>
      <w:r w:rsidRPr="003022F2">
        <w:rPr>
          <w:sz w:val="20"/>
          <w:szCs w:val="20"/>
        </w:rPr>
        <w:t>)</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Cantidad en Kg de los residuos negociados según LER</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Fechas de carga de los residuos en el productor o poseedor inicial</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Fecha de entrega de los residuos por el gestor final</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Nombre y CIF del gestor de destino</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Domicilio Social del gestor de destino</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Numero de autorización de gestor de destino</w:t>
      </w:r>
      <w:r w:rsidR="006854E4">
        <w:rPr>
          <w:sz w:val="20"/>
          <w:szCs w:val="20"/>
        </w:rPr>
        <w:t>, NIMA</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Numero de autorización de la instalación de gestión residuos de destino</w:t>
      </w:r>
      <w:r w:rsidR="006854E4">
        <w:rPr>
          <w:sz w:val="20"/>
          <w:szCs w:val="20"/>
        </w:rPr>
        <w:t>, NIMA</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Dirección de la instalación de gestión residuos de destino</w:t>
      </w:r>
    </w:p>
    <w:p w:rsidR="004379A8" w:rsidRPr="003022F2" w:rsidRDefault="004379A8" w:rsidP="00B47E21">
      <w:pPr>
        <w:pStyle w:val="Default"/>
        <w:numPr>
          <w:ilvl w:val="0"/>
          <w:numId w:val="44"/>
        </w:numPr>
        <w:tabs>
          <w:tab w:val="clear" w:pos="720"/>
          <w:tab w:val="num" w:pos="851"/>
        </w:tabs>
        <w:ind w:left="851"/>
        <w:rPr>
          <w:sz w:val="20"/>
          <w:szCs w:val="20"/>
        </w:rPr>
      </w:pPr>
      <w:r w:rsidRPr="003022F2">
        <w:rPr>
          <w:sz w:val="20"/>
          <w:szCs w:val="20"/>
        </w:rPr>
        <w:t>Incidencias (si las hubiere).</w:t>
      </w:r>
    </w:p>
    <w:p w:rsidR="004379A8" w:rsidRPr="003022F2" w:rsidRDefault="004379A8" w:rsidP="00B47E21">
      <w:pPr>
        <w:pStyle w:val="Pa9"/>
        <w:spacing w:before="100" w:after="100"/>
        <w:ind w:left="426"/>
        <w:jc w:val="both"/>
        <w:rPr>
          <w:rFonts w:cs="Arial"/>
          <w:color w:val="000000"/>
          <w:sz w:val="20"/>
          <w:szCs w:val="20"/>
        </w:rPr>
      </w:pPr>
      <w:r w:rsidRPr="003022F2">
        <w:rPr>
          <w:rFonts w:cs="Arial"/>
          <w:color w:val="000000"/>
          <w:sz w:val="20"/>
          <w:szCs w:val="20"/>
        </w:rPr>
        <w:t xml:space="preserve">Se guardará la información archivada durante, al menos, </w:t>
      </w:r>
      <w:r w:rsidR="004D33F2">
        <w:rPr>
          <w:rFonts w:cs="Arial"/>
          <w:color w:val="000000"/>
          <w:sz w:val="20"/>
          <w:szCs w:val="20"/>
        </w:rPr>
        <w:t>cinco</w:t>
      </w:r>
      <w:r w:rsidRPr="003022F2">
        <w:rPr>
          <w:rFonts w:cs="Arial"/>
          <w:color w:val="000000"/>
          <w:sz w:val="20"/>
          <w:szCs w:val="20"/>
        </w:rPr>
        <w:t xml:space="preserve"> años.</w:t>
      </w:r>
    </w:p>
    <w:p w:rsidR="004379A8" w:rsidRPr="003022F2" w:rsidRDefault="004379A8" w:rsidP="00B47E21">
      <w:pPr>
        <w:pStyle w:val="Pa9"/>
        <w:spacing w:before="100" w:after="100"/>
        <w:ind w:left="426"/>
        <w:jc w:val="both"/>
        <w:rPr>
          <w:rFonts w:cs="Arial"/>
          <w:color w:val="000000"/>
          <w:sz w:val="20"/>
          <w:szCs w:val="20"/>
        </w:rPr>
      </w:pPr>
      <w:r w:rsidRPr="003022F2">
        <w:rPr>
          <w:rFonts w:cs="Arial"/>
          <w:color w:val="000000"/>
          <w:sz w:val="20"/>
          <w:szCs w:val="20"/>
        </w:rPr>
        <w:t>En el archivo cronológico se incorporará la información contenida en la acreditación documental de las operaciones gestión de residuos</w:t>
      </w:r>
    </w:p>
    <w:p w:rsidR="004379A8" w:rsidRPr="00575C45" w:rsidRDefault="004379A8" w:rsidP="00B47E21">
      <w:pPr>
        <w:pStyle w:val="Pa9"/>
        <w:spacing w:before="100" w:after="100"/>
        <w:ind w:left="426"/>
        <w:jc w:val="both"/>
        <w:rPr>
          <w:rFonts w:cs="Arial"/>
          <w:color w:val="000000"/>
          <w:sz w:val="20"/>
          <w:szCs w:val="20"/>
        </w:rPr>
      </w:pPr>
      <w:r w:rsidRPr="00575C45">
        <w:rPr>
          <w:rFonts w:cs="Arial"/>
          <w:color w:val="000000"/>
          <w:sz w:val="20"/>
          <w:szCs w:val="20"/>
        </w:rPr>
        <w:t xml:space="preserve">En todo caso, el negociante mantendrá los documentos de identificación de los traslados realizados a disposición de las autoridades competentes durante el plazo de </w:t>
      </w:r>
      <w:r w:rsidR="004D33F2">
        <w:rPr>
          <w:rFonts w:cs="Arial"/>
          <w:color w:val="000000"/>
          <w:sz w:val="20"/>
          <w:szCs w:val="20"/>
        </w:rPr>
        <w:t xml:space="preserve">cinco </w:t>
      </w:r>
      <w:r w:rsidRPr="00575C45">
        <w:rPr>
          <w:rFonts w:cs="Arial"/>
          <w:color w:val="000000"/>
          <w:sz w:val="20"/>
          <w:szCs w:val="20"/>
        </w:rPr>
        <w:t xml:space="preserve">años previsto en el artículo </w:t>
      </w:r>
      <w:r w:rsidR="004D33F2" w:rsidRPr="004D33F2">
        <w:rPr>
          <w:rFonts w:cs="Arial"/>
          <w:color w:val="000000"/>
          <w:sz w:val="20"/>
          <w:szCs w:val="20"/>
        </w:rPr>
        <w:t>64 de la Ley 7/2022, de 8 de abril</w:t>
      </w:r>
      <w:r w:rsidRPr="00575C45">
        <w:rPr>
          <w:rFonts w:cs="Arial"/>
          <w:color w:val="000000"/>
          <w:sz w:val="20"/>
          <w:szCs w:val="20"/>
        </w:rPr>
        <w:t>.</w:t>
      </w:r>
    </w:p>
    <w:p w:rsidR="004379A8" w:rsidRPr="00E768D4" w:rsidRDefault="004379A8" w:rsidP="004D33F2">
      <w:pPr>
        <w:pStyle w:val="SPIGA-Normalconapartados"/>
        <w:numPr>
          <w:ilvl w:val="1"/>
          <w:numId w:val="40"/>
        </w:numPr>
        <w:spacing w:before="160" w:after="120"/>
        <w:rPr>
          <w:rStyle w:val="Textoennegrita"/>
          <w:rFonts w:ascii="Arial" w:hAnsi="Arial" w:cs="Arial"/>
          <w:sz w:val="20"/>
          <w:szCs w:val="20"/>
        </w:rPr>
      </w:pPr>
      <w:r w:rsidRPr="00E768D4">
        <w:rPr>
          <w:rStyle w:val="Textoennegrita"/>
          <w:rFonts w:ascii="Arial" w:hAnsi="Arial" w:cs="Arial"/>
          <w:sz w:val="20"/>
          <w:szCs w:val="20"/>
        </w:rPr>
        <w:t>Obligaciones derivadas de negociar con RAEE</w:t>
      </w:r>
    </w:p>
    <w:p w:rsidR="004379A8" w:rsidRPr="003022F2" w:rsidRDefault="004379A8" w:rsidP="00B47E21">
      <w:pPr>
        <w:pStyle w:val="Pa9"/>
        <w:spacing w:before="100" w:after="100"/>
        <w:ind w:left="426"/>
        <w:jc w:val="both"/>
        <w:rPr>
          <w:rStyle w:val="Textoennegrita"/>
          <w:b w:val="0"/>
          <w:sz w:val="20"/>
          <w:szCs w:val="20"/>
        </w:rPr>
      </w:pPr>
      <w:r w:rsidRPr="00B47E21">
        <w:rPr>
          <w:rFonts w:cs="Arial"/>
          <w:bCs/>
          <w:color w:val="000000"/>
          <w:sz w:val="20"/>
          <w:szCs w:val="20"/>
        </w:rPr>
        <w:t>En</w:t>
      </w:r>
      <w:r w:rsidRPr="003022F2">
        <w:rPr>
          <w:rStyle w:val="Textoennegrita"/>
          <w:b w:val="0"/>
          <w:sz w:val="20"/>
          <w:szCs w:val="20"/>
        </w:rPr>
        <w:t xml:space="preserve"> el caso de ejercer de negociante de RAEE, se estará a lo dispuesto Real Decreto 110/2015, de 20 de febrero, sobre residuos de aparatos eléctricos y electrónicos. A modo orientativo:</w:t>
      </w:r>
    </w:p>
    <w:p w:rsidR="004379A8" w:rsidRPr="003022F2" w:rsidRDefault="004379A8" w:rsidP="004379A8">
      <w:pPr>
        <w:pStyle w:val="NormalWeb"/>
        <w:spacing w:before="0" w:beforeAutospacing="0" w:after="0" w:afterAutospacing="0"/>
        <w:jc w:val="both"/>
        <w:rPr>
          <w:rStyle w:val="Textoennegrita"/>
          <w:b w:val="0"/>
          <w:sz w:val="20"/>
          <w:szCs w:val="20"/>
        </w:rPr>
      </w:pPr>
    </w:p>
    <w:p w:rsidR="004379A8" w:rsidRPr="003022F2" w:rsidRDefault="004379A8" w:rsidP="00E768D4">
      <w:pPr>
        <w:pStyle w:val="Default"/>
        <w:numPr>
          <w:ilvl w:val="0"/>
          <w:numId w:val="44"/>
        </w:numPr>
        <w:tabs>
          <w:tab w:val="clear" w:pos="720"/>
          <w:tab w:val="num" w:pos="851"/>
        </w:tabs>
        <w:ind w:left="851"/>
        <w:jc w:val="both"/>
        <w:rPr>
          <w:rStyle w:val="Textoennegrita"/>
          <w:b w:val="0"/>
          <w:sz w:val="20"/>
          <w:szCs w:val="20"/>
        </w:rPr>
      </w:pPr>
      <w:r w:rsidRPr="003022F2">
        <w:rPr>
          <w:rStyle w:val="Textoennegrita"/>
          <w:sz w:val="20"/>
          <w:szCs w:val="20"/>
        </w:rPr>
        <w:t>Los negociantes,</w:t>
      </w:r>
      <w:r w:rsidRPr="003022F2">
        <w:rPr>
          <w:rStyle w:val="Textoennegrita"/>
          <w:b w:val="0"/>
          <w:sz w:val="20"/>
          <w:szCs w:val="20"/>
        </w:rPr>
        <w:t xml:space="preserve"> </w:t>
      </w:r>
      <w:r w:rsidRPr="003022F2">
        <w:rPr>
          <w:rStyle w:val="Textoennegrita"/>
          <w:sz w:val="20"/>
          <w:szCs w:val="20"/>
        </w:rPr>
        <w:t>cumplirán los objetivos de valorización previstos en el anexo XIV.B y acreditarán dicho cumplimiento a través de las certificaciones de las instalaciones de tratamiento autorizadas con las que colaboren y de los datos disponibles en la plataforma electrónica prevista en el artículo 55</w:t>
      </w:r>
      <w:r w:rsidRPr="003022F2">
        <w:rPr>
          <w:rStyle w:val="Textoennegrita"/>
          <w:b w:val="0"/>
          <w:sz w:val="20"/>
          <w:szCs w:val="20"/>
        </w:rPr>
        <w:t>.</w:t>
      </w:r>
    </w:p>
    <w:p w:rsidR="004379A8" w:rsidRPr="003022F2" w:rsidRDefault="004379A8" w:rsidP="00E768D4">
      <w:pPr>
        <w:pStyle w:val="Default"/>
        <w:numPr>
          <w:ilvl w:val="0"/>
          <w:numId w:val="44"/>
        </w:numPr>
        <w:tabs>
          <w:tab w:val="clear" w:pos="720"/>
          <w:tab w:val="num" w:pos="851"/>
        </w:tabs>
        <w:ind w:left="851"/>
        <w:jc w:val="both"/>
        <w:rPr>
          <w:rStyle w:val="Textoennegrita"/>
          <w:b w:val="0"/>
          <w:sz w:val="20"/>
          <w:szCs w:val="20"/>
        </w:rPr>
      </w:pPr>
      <w:r w:rsidRPr="003022F2">
        <w:rPr>
          <w:rStyle w:val="Textoennegrita"/>
          <w:b w:val="0"/>
          <w:sz w:val="20"/>
          <w:szCs w:val="20"/>
        </w:rPr>
        <w:t xml:space="preserve">Los negociantes registrados para operar con RAEE, cumplirán en el ejercicio de su actividad con las condiciones previstas en su comunicación y </w:t>
      </w:r>
      <w:r w:rsidRPr="003022F2">
        <w:rPr>
          <w:rStyle w:val="Textoennegrita"/>
          <w:sz w:val="20"/>
          <w:szCs w:val="20"/>
        </w:rPr>
        <w:t>elaborarán una memoria anual con el contenido previsto en el anexo XVIII apartados b y c, sobre las cantidades de RAEE preparados para la reutilización, reciclados y valorizados que hayan sido financiados por ellos, a partir de la información certificada de los gestores y según la información disponible en la plataforma electrónica de RAEE del artículo 55</w:t>
      </w:r>
      <w:r w:rsidRPr="003022F2">
        <w:rPr>
          <w:rStyle w:val="Textoennegrita"/>
          <w:b w:val="0"/>
          <w:sz w:val="20"/>
          <w:szCs w:val="20"/>
        </w:rPr>
        <w:t xml:space="preserve">. </w:t>
      </w:r>
      <w:r w:rsidRPr="003022F2">
        <w:rPr>
          <w:rStyle w:val="Textoennegrita"/>
          <w:sz w:val="20"/>
          <w:szCs w:val="20"/>
        </w:rPr>
        <w:t>Presentarán la memoria en las comunidades autónomas donde desarrollen su actividad antes del 28 de febrero del año siguiente al periodo</w:t>
      </w:r>
      <w:r w:rsidRPr="003022F2">
        <w:rPr>
          <w:rStyle w:val="Textoennegrita"/>
          <w:b w:val="0"/>
          <w:sz w:val="20"/>
          <w:szCs w:val="20"/>
        </w:rPr>
        <w:t xml:space="preserve"> de cumplimiento y será incorporada al Registro de Producción y Gestión de Residuos.</w:t>
      </w:r>
    </w:p>
    <w:p w:rsidR="00322B76" w:rsidRDefault="00322B76" w:rsidP="00E768D4">
      <w:pPr>
        <w:pStyle w:val="Pa9"/>
        <w:spacing w:before="100" w:after="100"/>
        <w:ind w:firstLine="340"/>
        <w:jc w:val="both"/>
        <w:rPr>
          <w:rFonts w:cs="Arial"/>
          <w:color w:val="000000"/>
          <w:sz w:val="20"/>
          <w:szCs w:val="20"/>
          <w:highlight w:val="yellow"/>
        </w:rPr>
      </w:pPr>
    </w:p>
    <w:p w:rsidR="007E59B4" w:rsidRPr="00166EB8" w:rsidRDefault="007E59B4" w:rsidP="007E59B4">
      <w:pPr>
        <w:pStyle w:val="SPIGA-Normalconapartados"/>
        <w:numPr>
          <w:ilvl w:val="0"/>
          <w:numId w:val="40"/>
        </w:numPr>
        <w:spacing w:before="160" w:after="120"/>
        <w:rPr>
          <w:rFonts w:ascii="Arial" w:hAnsi="Arial" w:cs="Arial"/>
          <w:b/>
          <w:bCs/>
          <w:sz w:val="20"/>
          <w:szCs w:val="20"/>
        </w:rPr>
      </w:pPr>
      <w:r w:rsidRPr="00166EB8">
        <w:rPr>
          <w:rFonts w:ascii="Arial" w:hAnsi="Arial" w:cs="Arial"/>
          <w:b/>
          <w:bCs/>
          <w:sz w:val="20"/>
          <w:szCs w:val="20"/>
        </w:rPr>
        <w:t>FIANZA Y SEGURO DE RESPONSABILIDAD CIVIL Y MEDIOAMBIENTAL</w:t>
      </w:r>
    </w:p>
    <w:p w:rsidR="007E59B4" w:rsidRPr="00166EB8" w:rsidRDefault="007E59B4" w:rsidP="007E59B4">
      <w:pPr>
        <w:pStyle w:val="SPIGA-Normalconapartados"/>
        <w:numPr>
          <w:ilvl w:val="1"/>
          <w:numId w:val="40"/>
        </w:numPr>
        <w:spacing w:before="160" w:after="120"/>
        <w:rPr>
          <w:rFonts w:ascii="Arial" w:hAnsi="Arial" w:cs="Arial"/>
          <w:b/>
          <w:bCs/>
          <w:sz w:val="20"/>
          <w:szCs w:val="20"/>
        </w:rPr>
      </w:pPr>
      <w:r w:rsidRPr="00166EB8">
        <w:rPr>
          <w:rFonts w:ascii="Arial" w:hAnsi="Arial" w:cs="Arial"/>
          <w:b/>
          <w:bCs/>
          <w:sz w:val="20"/>
          <w:szCs w:val="20"/>
        </w:rPr>
        <w:t xml:space="preserve">Fianza </w:t>
      </w:r>
    </w:p>
    <w:p w:rsidR="00536240" w:rsidRDefault="007E59B4" w:rsidP="00B47E21">
      <w:pPr>
        <w:pStyle w:val="Pa9"/>
        <w:spacing w:before="100" w:after="100"/>
        <w:ind w:left="426"/>
        <w:jc w:val="both"/>
        <w:rPr>
          <w:rFonts w:cs="Arial"/>
          <w:color w:val="000000"/>
          <w:sz w:val="20"/>
          <w:szCs w:val="20"/>
        </w:rPr>
      </w:pPr>
      <w:r w:rsidRPr="000A673C">
        <w:rPr>
          <w:rFonts w:cs="Arial"/>
          <w:b/>
          <w:color w:val="000000"/>
          <w:sz w:val="20"/>
          <w:szCs w:val="20"/>
          <w:u w:val="single"/>
        </w:rPr>
        <w:t xml:space="preserve">Los </w:t>
      </w:r>
      <w:r w:rsidR="000945BF" w:rsidRPr="000A673C">
        <w:rPr>
          <w:rFonts w:cs="Arial"/>
          <w:b/>
          <w:color w:val="000000"/>
          <w:sz w:val="20"/>
          <w:szCs w:val="20"/>
          <w:u w:val="single"/>
        </w:rPr>
        <w:t>Negociantes</w:t>
      </w:r>
      <w:r w:rsidRPr="000A673C">
        <w:rPr>
          <w:rFonts w:cs="Arial"/>
          <w:b/>
          <w:color w:val="000000"/>
          <w:sz w:val="20"/>
          <w:szCs w:val="20"/>
          <w:u w:val="single"/>
        </w:rPr>
        <w:t xml:space="preserve"> de residuos PELIGROSOS</w:t>
      </w:r>
      <w:r>
        <w:rPr>
          <w:rFonts w:cs="Arial"/>
          <w:color w:val="000000"/>
          <w:sz w:val="20"/>
          <w:szCs w:val="20"/>
          <w:u w:val="single"/>
        </w:rPr>
        <w:t xml:space="preserve">, </w:t>
      </w:r>
      <w:r w:rsidRPr="0035756B">
        <w:rPr>
          <w:rFonts w:cs="Arial"/>
          <w:b/>
          <w:color w:val="000000"/>
          <w:sz w:val="20"/>
          <w:szCs w:val="20"/>
          <w:u w:val="single"/>
        </w:rPr>
        <w:t>deben constituir una fianza</w:t>
      </w:r>
      <w:r w:rsidRPr="0035756B">
        <w:rPr>
          <w:rFonts w:cs="Arial"/>
          <w:color w:val="000000"/>
          <w:sz w:val="20"/>
          <w:szCs w:val="20"/>
        </w:rPr>
        <w:t xml:space="preserve"> conforme a lo establecido en el artículo 23 de la Ley 7/2022, de 8 de abril. La fianza se constituye y mantendrá </w:t>
      </w:r>
      <w:r w:rsidRPr="0035756B">
        <w:rPr>
          <w:rFonts w:cs="Arial"/>
          <w:color w:val="000000"/>
          <w:sz w:val="20"/>
          <w:szCs w:val="20"/>
          <w:u w:val="single"/>
        </w:rPr>
        <w:t xml:space="preserve">en </w:t>
      </w:r>
      <w:smartTag w:uri="urn:schemas-microsoft-com:office:smarttags" w:element="PersonName">
        <w:smartTagPr>
          <w:attr w:name="ProductID" w:val="la Caja"/>
        </w:smartTagPr>
        <w:r w:rsidRPr="0035756B">
          <w:rPr>
            <w:rFonts w:cs="Arial"/>
            <w:color w:val="000000"/>
            <w:sz w:val="20"/>
            <w:szCs w:val="20"/>
            <w:u w:val="single"/>
          </w:rPr>
          <w:t>la Caja</w:t>
        </w:r>
      </w:smartTag>
      <w:r w:rsidRPr="0035756B">
        <w:rPr>
          <w:rFonts w:cs="Arial"/>
          <w:color w:val="000000"/>
          <w:sz w:val="20"/>
          <w:szCs w:val="20"/>
          <w:u w:val="single"/>
        </w:rPr>
        <w:t xml:space="preserve"> de Depósitos de Hacienda de </w:t>
      </w:r>
      <w:smartTag w:uri="urn:schemas-microsoft-com:office:smarttags" w:element="PersonName">
        <w:smartTagPr>
          <w:attr w:name="ProductID" w:val="la Regi￳n"/>
        </w:smartTagPr>
        <w:r w:rsidRPr="0035756B">
          <w:rPr>
            <w:rFonts w:cs="Arial"/>
            <w:color w:val="000000"/>
            <w:sz w:val="20"/>
            <w:szCs w:val="20"/>
            <w:u w:val="single"/>
          </w:rPr>
          <w:t>la Región</w:t>
        </w:r>
      </w:smartTag>
      <w:r w:rsidRPr="0035756B">
        <w:rPr>
          <w:rFonts w:cs="Arial"/>
          <w:color w:val="000000"/>
          <w:sz w:val="20"/>
          <w:szCs w:val="20"/>
          <w:u w:val="single"/>
        </w:rPr>
        <w:t xml:space="preserve"> de Murcia</w:t>
      </w:r>
      <w:r w:rsidRPr="0035756B">
        <w:rPr>
          <w:rFonts w:cs="Arial"/>
          <w:color w:val="000000"/>
          <w:sz w:val="20"/>
          <w:szCs w:val="20"/>
        </w:rPr>
        <w:t xml:space="preserve">, con el fin de responder del cumplimiento de todas las obligaciones que frente a </w:t>
      </w:r>
      <w:smartTag w:uri="urn:schemas-microsoft-com:office:smarttags" w:element="PersonName">
        <w:smartTagPr>
          <w:attr w:name="ProductID" w:val="la Administraci￳n"/>
        </w:smartTagPr>
        <w:r w:rsidRPr="0035756B">
          <w:rPr>
            <w:rFonts w:cs="Arial"/>
            <w:color w:val="000000"/>
            <w:sz w:val="20"/>
            <w:szCs w:val="20"/>
          </w:rPr>
          <w:t>la Administración</w:t>
        </w:r>
      </w:smartTag>
      <w:r w:rsidRPr="0035756B">
        <w:rPr>
          <w:rFonts w:cs="Arial"/>
          <w:color w:val="000000"/>
          <w:sz w:val="20"/>
          <w:szCs w:val="20"/>
        </w:rPr>
        <w:t xml:space="preserve">, se deriven del ejercicio de las operaciones objeto de autorización, según se establece en la en el apartado 1.6 del anexo IV del Real Decreto 208/2022 de 22 de marzo sobre garantías financieras. La mercantil deberá aportar </w:t>
      </w:r>
      <w:r w:rsidR="00536240" w:rsidRPr="00536240">
        <w:rPr>
          <w:rFonts w:cs="Arial"/>
          <w:color w:val="000000"/>
          <w:sz w:val="20"/>
          <w:szCs w:val="20"/>
        </w:rPr>
        <w:t>junto esta comunicación previa</w:t>
      </w:r>
      <w:r w:rsidR="00536240">
        <w:rPr>
          <w:rFonts w:cs="Arial"/>
          <w:color w:val="000000"/>
          <w:sz w:val="20"/>
          <w:szCs w:val="20"/>
        </w:rPr>
        <w:t>,</w:t>
      </w:r>
      <w:r w:rsidRPr="0035756B">
        <w:rPr>
          <w:rFonts w:cs="Arial"/>
          <w:color w:val="000000"/>
          <w:sz w:val="20"/>
          <w:szCs w:val="20"/>
        </w:rPr>
        <w:t xml:space="preserve"> el resguardo de </w:t>
      </w:r>
      <w:smartTag w:uri="urn:schemas-microsoft-com:office:smarttags" w:element="PersonName">
        <w:smartTagPr>
          <w:attr w:name="ProductID" w:val="la Caja"/>
        </w:smartTagPr>
        <w:r w:rsidRPr="0035756B">
          <w:rPr>
            <w:rFonts w:cs="Arial"/>
            <w:color w:val="000000"/>
            <w:sz w:val="20"/>
            <w:szCs w:val="20"/>
          </w:rPr>
          <w:t>la Caja</w:t>
        </w:r>
      </w:smartTag>
      <w:r w:rsidRPr="0035756B">
        <w:rPr>
          <w:rFonts w:cs="Arial"/>
          <w:color w:val="000000"/>
          <w:sz w:val="20"/>
          <w:szCs w:val="20"/>
        </w:rPr>
        <w:t xml:space="preserve"> de Depósitos de Hacienda. Al finalizar la actividad podrá solicitar su devolución. </w:t>
      </w:r>
    </w:p>
    <w:p w:rsidR="00536240" w:rsidRPr="00536240" w:rsidRDefault="00536240" w:rsidP="00B47E21">
      <w:pPr>
        <w:pStyle w:val="Pa9"/>
        <w:spacing w:before="100" w:after="100"/>
        <w:ind w:left="426"/>
        <w:jc w:val="both"/>
        <w:rPr>
          <w:sz w:val="20"/>
          <w:szCs w:val="20"/>
        </w:rPr>
      </w:pPr>
      <w:r w:rsidRPr="00536240">
        <w:rPr>
          <w:sz w:val="20"/>
          <w:szCs w:val="20"/>
        </w:rPr>
        <w:t xml:space="preserve">La cuantía de la fianza será calculada en base a lo establecido en el mencionado </w:t>
      </w:r>
      <w:r w:rsidRPr="00536240">
        <w:rPr>
          <w:rFonts w:cs="Arial"/>
          <w:color w:val="000000"/>
          <w:sz w:val="20"/>
          <w:szCs w:val="20"/>
        </w:rPr>
        <w:t>apartado 1.6 del anexo IV del Real Decreto 208/2022</w:t>
      </w:r>
      <w:r w:rsidRPr="00536240">
        <w:rPr>
          <w:sz w:val="20"/>
          <w:szCs w:val="20"/>
        </w:rPr>
        <w:t>, según la siguiente fórmula de cálculo:</w:t>
      </w:r>
    </w:p>
    <w:p w:rsidR="00536240" w:rsidRPr="00536240" w:rsidRDefault="00536240" w:rsidP="00B47E21">
      <w:pPr>
        <w:pStyle w:val="parrafo2"/>
        <w:spacing w:before="360" w:beforeAutospacing="0" w:after="180" w:afterAutospacing="0"/>
        <w:ind w:left="3544" w:hanging="3118"/>
        <w:jc w:val="both"/>
        <w:rPr>
          <w:rFonts w:ascii="Arial" w:hAnsi="Arial" w:cs="Arial"/>
          <w:color w:val="000000"/>
          <w:sz w:val="22"/>
          <w:szCs w:val="22"/>
        </w:rPr>
      </w:pPr>
      <w:r w:rsidRPr="00536240">
        <w:rPr>
          <w:rFonts w:ascii="Arial" w:hAnsi="Arial" w:cs="Arial"/>
          <w:b/>
          <w:color w:val="000000"/>
          <w:sz w:val="22"/>
          <w:szCs w:val="22"/>
        </w:rPr>
        <w:t>Importe de la fianza (en euros)</w:t>
      </w:r>
      <w:r w:rsidRPr="00536240">
        <w:rPr>
          <w:rFonts w:ascii="Arial" w:hAnsi="Arial" w:cs="Arial"/>
          <w:b/>
          <w:color w:val="000000"/>
          <w:sz w:val="20"/>
          <w:szCs w:val="20"/>
        </w:rPr>
        <w:t xml:space="preserve"> </w:t>
      </w:r>
      <w:r w:rsidRPr="00536240">
        <w:rPr>
          <w:rFonts w:ascii="Arial" w:hAnsi="Arial" w:cs="Arial"/>
          <w:b/>
          <w:color w:val="000000"/>
          <w:sz w:val="22"/>
          <w:szCs w:val="22"/>
        </w:rPr>
        <w:t xml:space="preserve">= </w:t>
      </w:r>
      <w:r w:rsidRPr="00536240">
        <w:rPr>
          <w:rFonts w:ascii="Arial" w:hAnsi="Arial" w:cs="Arial"/>
          <w:color w:val="000000"/>
          <w:sz w:val="22"/>
          <w:szCs w:val="22"/>
        </w:rPr>
        <w:t>8.000 € + Importe variable en función del volumen anual, declarado en la comunicación, de residuos peligrosos a negociar.</w:t>
      </w:r>
    </w:p>
    <w:p w:rsidR="00536240" w:rsidRPr="00536240" w:rsidRDefault="00536240" w:rsidP="00536240">
      <w:pPr>
        <w:pStyle w:val="parrafo2"/>
        <w:spacing w:before="360" w:beforeAutospacing="0" w:after="180" w:afterAutospacing="0"/>
        <w:ind w:left="851"/>
        <w:jc w:val="both"/>
        <w:rPr>
          <w:rFonts w:ascii="Arial" w:hAnsi="Arial" w:cs="Arial"/>
          <w:color w:val="000000"/>
          <w:sz w:val="20"/>
          <w:szCs w:val="20"/>
        </w:rPr>
      </w:pPr>
      <w:r w:rsidRPr="00536240">
        <w:rPr>
          <w:rFonts w:ascii="Arial" w:hAnsi="Arial" w:cs="Arial"/>
          <w:b/>
          <w:color w:val="000000"/>
          <w:sz w:val="20"/>
          <w:szCs w:val="20"/>
          <w:u w:val="single"/>
        </w:rPr>
        <w:t>Importe variable</w:t>
      </w:r>
      <w:r w:rsidRPr="00536240">
        <w:rPr>
          <w:rFonts w:ascii="Arial" w:hAnsi="Arial" w:cs="Arial"/>
          <w:color w:val="000000"/>
          <w:sz w:val="20"/>
          <w:szCs w:val="20"/>
        </w:rPr>
        <w:t xml:space="preserve"> para un volumen de negocio declarado (t /año) </w:t>
      </w:r>
      <w:r w:rsidRPr="00536240">
        <w:rPr>
          <w:rFonts w:ascii="Arial" w:hAnsi="Arial" w:cs="Arial"/>
          <w:b/>
          <w:color w:val="000000"/>
          <w:sz w:val="20"/>
          <w:szCs w:val="20"/>
          <w:u w:val="single"/>
        </w:rPr>
        <w:t>de hasta 300 t: 100 €/t.</w:t>
      </w:r>
    </w:p>
    <w:p w:rsidR="00536240" w:rsidRPr="00536240" w:rsidRDefault="00536240" w:rsidP="00536240">
      <w:pPr>
        <w:pStyle w:val="parrafo2"/>
        <w:spacing w:before="360" w:beforeAutospacing="0" w:after="180" w:afterAutospacing="0"/>
        <w:ind w:left="851"/>
        <w:jc w:val="both"/>
        <w:rPr>
          <w:rFonts w:ascii="Arial" w:hAnsi="Arial" w:cs="Arial"/>
          <w:color w:val="000000"/>
          <w:sz w:val="20"/>
          <w:szCs w:val="20"/>
        </w:rPr>
      </w:pPr>
      <w:r w:rsidRPr="00536240">
        <w:rPr>
          <w:rFonts w:ascii="Arial" w:hAnsi="Arial" w:cs="Arial"/>
          <w:b/>
          <w:color w:val="000000"/>
          <w:sz w:val="20"/>
          <w:szCs w:val="20"/>
          <w:u w:val="single"/>
        </w:rPr>
        <w:t>Importe variable</w:t>
      </w:r>
      <w:r w:rsidRPr="00536240">
        <w:rPr>
          <w:rFonts w:ascii="Arial" w:hAnsi="Arial" w:cs="Arial"/>
          <w:color w:val="000000"/>
          <w:sz w:val="20"/>
          <w:szCs w:val="20"/>
        </w:rPr>
        <w:t xml:space="preserve"> para un volumen de negocio declarado (t/año) </w:t>
      </w:r>
      <w:r w:rsidRPr="00536240">
        <w:rPr>
          <w:rFonts w:ascii="Arial" w:hAnsi="Arial" w:cs="Arial"/>
          <w:b/>
          <w:color w:val="000000"/>
          <w:sz w:val="20"/>
          <w:szCs w:val="20"/>
          <w:u w:val="single"/>
        </w:rPr>
        <w:t>superior a 300 t: 100 €/t por las primeras 300 t y 10 € por cada tonelada adicional</w:t>
      </w:r>
      <w:r w:rsidRPr="00536240">
        <w:rPr>
          <w:rFonts w:ascii="Arial" w:hAnsi="Arial" w:cs="Arial"/>
          <w:color w:val="000000"/>
          <w:sz w:val="20"/>
          <w:szCs w:val="20"/>
        </w:rPr>
        <w:t>.</w:t>
      </w:r>
    </w:p>
    <w:p w:rsidR="00536240" w:rsidRPr="00B47E21" w:rsidRDefault="00536240" w:rsidP="00536240">
      <w:pPr>
        <w:pStyle w:val="Default"/>
        <w:rPr>
          <w:sz w:val="20"/>
          <w:szCs w:val="20"/>
        </w:rPr>
      </w:pPr>
    </w:p>
    <w:p w:rsidR="007E59B4" w:rsidRPr="0035756B" w:rsidRDefault="007E59B4" w:rsidP="007E59B4">
      <w:pPr>
        <w:pStyle w:val="SPIGA-Normalconapartados"/>
        <w:numPr>
          <w:ilvl w:val="1"/>
          <w:numId w:val="40"/>
        </w:numPr>
        <w:spacing w:before="160" w:after="120"/>
        <w:rPr>
          <w:rFonts w:ascii="Arial" w:hAnsi="Arial" w:cs="Arial"/>
          <w:b/>
          <w:bCs/>
          <w:sz w:val="20"/>
          <w:szCs w:val="20"/>
        </w:rPr>
      </w:pPr>
      <w:r w:rsidRPr="0035756B">
        <w:rPr>
          <w:rFonts w:ascii="Arial" w:hAnsi="Arial" w:cs="Arial"/>
          <w:b/>
          <w:bCs/>
          <w:sz w:val="20"/>
          <w:szCs w:val="20"/>
        </w:rPr>
        <w:t>Seguro de responsabilidad civil y medioambiental</w:t>
      </w:r>
    </w:p>
    <w:p w:rsidR="007E59B4" w:rsidRPr="0035756B" w:rsidRDefault="000A673C" w:rsidP="00E128BE">
      <w:pPr>
        <w:pStyle w:val="Pa9"/>
        <w:spacing w:before="100" w:after="100"/>
        <w:ind w:left="426"/>
        <w:jc w:val="both"/>
        <w:rPr>
          <w:rFonts w:cs="Arial"/>
          <w:sz w:val="20"/>
          <w:szCs w:val="20"/>
        </w:rPr>
      </w:pPr>
      <w:r w:rsidRPr="00E128BE">
        <w:rPr>
          <w:rFonts w:cs="Arial"/>
          <w:b/>
          <w:color w:val="000000"/>
          <w:sz w:val="20"/>
          <w:szCs w:val="20"/>
          <w:u w:val="single"/>
        </w:rPr>
        <w:t>Los Negociantes de residuos PELIGROSOS,</w:t>
      </w:r>
      <w:r w:rsidR="007E59B4" w:rsidRPr="00E128BE">
        <w:rPr>
          <w:rFonts w:cs="Arial"/>
          <w:b/>
          <w:color w:val="000000"/>
          <w:sz w:val="20"/>
          <w:szCs w:val="20"/>
          <w:u w:val="single"/>
        </w:rPr>
        <w:t xml:space="preserve"> deben constituir y mantener un seguro de responsabilidad</w:t>
      </w:r>
      <w:r w:rsidR="007E59B4" w:rsidRPr="00466D9F">
        <w:rPr>
          <w:rFonts w:cs="Arial"/>
          <w:b/>
          <w:sz w:val="20"/>
          <w:szCs w:val="20"/>
          <w:u w:val="single"/>
        </w:rPr>
        <w:t xml:space="preserve"> civil y medioambienta</w:t>
      </w:r>
      <w:r w:rsidR="007E59B4" w:rsidRPr="00466D9F">
        <w:rPr>
          <w:rFonts w:cs="Arial"/>
          <w:sz w:val="20"/>
          <w:szCs w:val="20"/>
          <w:u w:val="single"/>
        </w:rPr>
        <w:t>l</w:t>
      </w:r>
      <w:r w:rsidR="007E59B4" w:rsidRPr="0035756B">
        <w:rPr>
          <w:rFonts w:cs="Arial"/>
          <w:sz w:val="20"/>
          <w:szCs w:val="20"/>
        </w:rPr>
        <w:t xml:space="preserve"> conforme a lo establecido en el artículo 23.5.c de la Ley 7/2022 de 8 de abril, de residuos y suelos contaminados para una economía circular, en cuya póliza expresamente se cubran:</w:t>
      </w:r>
    </w:p>
    <w:p w:rsidR="007E59B4" w:rsidRPr="0035756B" w:rsidRDefault="007E59B4" w:rsidP="007E59B4">
      <w:pPr>
        <w:numPr>
          <w:ilvl w:val="0"/>
          <w:numId w:val="50"/>
        </w:numPr>
        <w:tabs>
          <w:tab w:val="left" w:pos="1260"/>
        </w:tabs>
        <w:suppressAutoHyphens/>
        <w:autoSpaceDE w:val="0"/>
        <w:ind w:left="1260" w:hanging="360"/>
        <w:jc w:val="both"/>
        <w:rPr>
          <w:rFonts w:ascii="Arial" w:hAnsi="Arial" w:cs="Arial"/>
          <w:sz w:val="20"/>
          <w:szCs w:val="20"/>
        </w:rPr>
      </w:pPr>
      <w:r w:rsidRPr="0035756B">
        <w:rPr>
          <w:rFonts w:ascii="Arial" w:hAnsi="Arial" w:cs="Arial"/>
          <w:sz w:val="20"/>
          <w:szCs w:val="20"/>
        </w:rPr>
        <w:t>Las indemnizaciones debidas por muerte, lesiones o enfermedad de las personas</w:t>
      </w:r>
    </w:p>
    <w:p w:rsidR="007E59B4" w:rsidRPr="0035756B" w:rsidRDefault="007E59B4" w:rsidP="007E59B4">
      <w:pPr>
        <w:numPr>
          <w:ilvl w:val="0"/>
          <w:numId w:val="50"/>
        </w:numPr>
        <w:tabs>
          <w:tab w:val="left" w:pos="1260"/>
        </w:tabs>
        <w:suppressAutoHyphens/>
        <w:autoSpaceDE w:val="0"/>
        <w:ind w:left="1260" w:hanging="360"/>
        <w:jc w:val="both"/>
        <w:rPr>
          <w:rFonts w:ascii="Arial" w:hAnsi="Arial" w:cs="Arial"/>
          <w:sz w:val="20"/>
          <w:szCs w:val="20"/>
        </w:rPr>
      </w:pPr>
      <w:r w:rsidRPr="0035756B">
        <w:rPr>
          <w:rFonts w:ascii="Arial" w:hAnsi="Arial" w:cs="Arial"/>
          <w:sz w:val="20"/>
          <w:szCs w:val="20"/>
        </w:rPr>
        <w:t>Las indemnizaciones debidas por daños a las cosas.</w:t>
      </w:r>
    </w:p>
    <w:p w:rsidR="007E59B4" w:rsidRPr="0035756B" w:rsidRDefault="007E59B4" w:rsidP="007E59B4">
      <w:pPr>
        <w:numPr>
          <w:ilvl w:val="0"/>
          <w:numId w:val="50"/>
        </w:numPr>
        <w:tabs>
          <w:tab w:val="left" w:pos="1260"/>
        </w:tabs>
        <w:suppressAutoHyphens/>
        <w:autoSpaceDE w:val="0"/>
        <w:ind w:left="1260" w:hanging="360"/>
        <w:jc w:val="both"/>
        <w:rPr>
          <w:rFonts w:ascii="Arial" w:hAnsi="Arial" w:cs="Arial"/>
          <w:sz w:val="20"/>
          <w:szCs w:val="20"/>
        </w:rPr>
      </w:pPr>
      <w:r w:rsidRPr="0035756B">
        <w:rPr>
          <w:rFonts w:ascii="Arial" w:hAnsi="Arial" w:cs="Arial"/>
          <w:sz w:val="20"/>
          <w:szCs w:val="20"/>
        </w:rPr>
        <w:t>Los costes de reparación y recuperación del medio ambiente alterado. Esta cuantía se determinará con arreglo a las previsiones de la legislación sobre responsabilidad medioambiental.</w:t>
      </w:r>
    </w:p>
    <w:p w:rsidR="007E59B4" w:rsidRPr="0035756B" w:rsidRDefault="007E59B4" w:rsidP="007E59B4">
      <w:pPr>
        <w:pStyle w:val="Default"/>
        <w:rPr>
          <w:sz w:val="20"/>
          <w:szCs w:val="20"/>
        </w:rPr>
      </w:pPr>
    </w:p>
    <w:p w:rsidR="007E59B4" w:rsidRPr="0035756B" w:rsidRDefault="007E59B4" w:rsidP="00E128BE">
      <w:pPr>
        <w:pStyle w:val="Pa9"/>
        <w:spacing w:before="100" w:after="100"/>
        <w:ind w:left="426"/>
        <w:jc w:val="both"/>
        <w:rPr>
          <w:rFonts w:cs="Arial"/>
          <w:sz w:val="20"/>
          <w:szCs w:val="20"/>
        </w:rPr>
      </w:pPr>
      <w:r w:rsidRPr="0035756B">
        <w:rPr>
          <w:rFonts w:cs="Arial"/>
          <w:sz w:val="20"/>
          <w:szCs w:val="20"/>
        </w:rPr>
        <w:t xml:space="preserve">Tal y como establece el Real Decreto 208/2022, de 22 de marzo, sobre las garantías financieras en materia de residuos  en su artículo 8.4: </w:t>
      </w:r>
    </w:p>
    <w:p w:rsidR="007E59B4" w:rsidRPr="0035756B" w:rsidRDefault="007E59B4" w:rsidP="007E59B4">
      <w:pPr>
        <w:autoSpaceDE w:val="0"/>
        <w:autoSpaceDN w:val="0"/>
        <w:ind w:left="284"/>
        <w:jc w:val="both"/>
        <w:rPr>
          <w:rFonts w:ascii="Arial" w:hAnsi="Arial" w:cs="Arial"/>
          <w:bCs/>
          <w:i/>
          <w:sz w:val="20"/>
          <w:szCs w:val="20"/>
        </w:rPr>
      </w:pPr>
    </w:p>
    <w:p w:rsidR="007E59B4" w:rsidRPr="0035756B" w:rsidRDefault="007E59B4" w:rsidP="00E128BE">
      <w:pPr>
        <w:pStyle w:val="Pa9"/>
        <w:spacing w:before="100" w:after="100"/>
        <w:ind w:left="426"/>
        <w:jc w:val="both"/>
        <w:rPr>
          <w:rFonts w:cs="Arial"/>
          <w:bCs/>
          <w:i/>
          <w:sz w:val="20"/>
          <w:szCs w:val="20"/>
        </w:rPr>
      </w:pPr>
      <w:r w:rsidRPr="0035756B">
        <w:rPr>
          <w:rFonts w:cs="Arial"/>
          <w:bCs/>
          <w:i/>
          <w:sz w:val="20"/>
          <w:szCs w:val="20"/>
        </w:rPr>
        <w:t xml:space="preserve">El montante de la suma asegurada será establecido tomando en consideración el grado de exposición del sujeto obligado ante eventos adversos, el tipo de actividad desarrollada, las características de las instalaciones, así como las condiciones contractuales establecidas en la póliza. </w:t>
      </w:r>
      <w:r w:rsidRPr="0035756B">
        <w:rPr>
          <w:rFonts w:cs="Arial"/>
          <w:b/>
          <w:bCs/>
          <w:i/>
          <w:sz w:val="20"/>
          <w:szCs w:val="20"/>
        </w:rPr>
        <w:t>En todo caso dicha suma asegurada deberá establecerse teniendo en cuenta la cuantía mínima</w:t>
      </w:r>
      <w:r w:rsidRPr="0035756B">
        <w:rPr>
          <w:rFonts w:cs="Arial"/>
          <w:bCs/>
          <w:i/>
          <w:sz w:val="20"/>
          <w:szCs w:val="20"/>
        </w:rPr>
        <w:t xml:space="preserve"> indicada en el anexo IV.</w:t>
      </w:r>
    </w:p>
    <w:p w:rsidR="007E59B4" w:rsidRPr="0035756B" w:rsidRDefault="007E59B4" w:rsidP="007E59B4">
      <w:pPr>
        <w:autoSpaceDE w:val="0"/>
        <w:autoSpaceDN w:val="0"/>
        <w:ind w:left="1416"/>
        <w:rPr>
          <w:rFonts w:ascii="Arial" w:hAnsi="Arial" w:cs="Arial"/>
          <w:bCs/>
          <w:i/>
          <w:sz w:val="20"/>
          <w:szCs w:val="20"/>
        </w:rPr>
      </w:pPr>
    </w:p>
    <w:p w:rsidR="007E59B4" w:rsidRPr="0035756B" w:rsidRDefault="007E59B4" w:rsidP="007E59B4">
      <w:pPr>
        <w:tabs>
          <w:tab w:val="left" w:pos="708"/>
        </w:tabs>
        <w:autoSpaceDE w:val="0"/>
        <w:autoSpaceDN w:val="0"/>
        <w:ind w:left="426"/>
        <w:rPr>
          <w:rFonts w:ascii="Arial" w:hAnsi="Arial" w:cs="Arial"/>
          <w:b/>
          <w:bCs/>
          <w:sz w:val="20"/>
          <w:szCs w:val="20"/>
          <w:u w:val="single"/>
        </w:rPr>
      </w:pPr>
      <w:r w:rsidRPr="0035756B">
        <w:rPr>
          <w:rFonts w:ascii="Arial" w:hAnsi="Arial" w:cs="Arial"/>
          <w:bCs/>
          <w:sz w:val="20"/>
          <w:szCs w:val="20"/>
          <w:u w:val="single"/>
        </w:rPr>
        <w:t xml:space="preserve">En este caso, la cuantía mínima del seguro sería de </w:t>
      </w:r>
      <w:r w:rsidRPr="0035756B">
        <w:rPr>
          <w:rFonts w:ascii="Arial" w:hAnsi="Arial" w:cs="Arial"/>
          <w:b/>
          <w:bCs/>
          <w:sz w:val="20"/>
          <w:szCs w:val="20"/>
          <w:u w:val="single"/>
        </w:rPr>
        <w:t xml:space="preserve">450.000 € </w:t>
      </w:r>
    </w:p>
    <w:p w:rsidR="007E59B4" w:rsidRPr="0035756B" w:rsidRDefault="007E59B4" w:rsidP="007E59B4">
      <w:pPr>
        <w:pStyle w:val="Default"/>
        <w:rPr>
          <w:sz w:val="20"/>
          <w:szCs w:val="20"/>
        </w:rPr>
      </w:pPr>
    </w:p>
    <w:p w:rsidR="007E59B4" w:rsidRDefault="007E59B4" w:rsidP="00E128BE">
      <w:pPr>
        <w:tabs>
          <w:tab w:val="left" w:pos="708"/>
        </w:tabs>
        <w:autoSpaceDE w:val="0"/>
        <w:autoSpaceDN w:val="0"/>
        <w:ind w:left="426"/>
        <w:jc w:val="both"/>
        <w:rPr>
          <w:rFonts w:ascii="Arial" w:hAnsi="Arial" w:cs="Arial"/>
          <w:sz w:val="20"/>
          <w:szCs w:val="20"/>
          <w:u w:val="single"/>
        </w:rPr>
      </w:pPr>
      <w:r w:rsidRPr="0035756B">
        <w:rPr>
          <w:rFonts w:ascii="Arial" w:hAnsi="Arial" w:cs="Arial"/>
          <w:sz w:val="20"/>
          <w:szCs w:val="20"/>
          <w:u w:val="single"/>
        </w:rPr>
        <w:t xml:space="preserve">Según se establece en el artículo 8.5 del Real Decreto 208/2022, de 22 de marzo, sobre las garantías financieras, </w:t>
      </w:r>
      <w:r w:rsidRPr="0035756B">
        <w:rPr>
          <w:rFonts w:ascii="Arial" w:hAnsi="Arial" w:cs="Arial"/>
          <w:b/>
          <w:sz w:val="20"/>
          <w:szCs w:val="20"/>
          <w:u w:val="single"/>
        </w:rPr>
        <w:t>deberá presentar junto esta comunicación previa, un certificado de seguro</w:t>
      </w:r>
      <w:r w:rsidRPr="0035756B">
        <w:rPr>
          <w:rFonts w:ascii="Arial" w:hAnsi="Arial" w:cs="Arial"/>
          <w:sz w:val="20"/>
          <w:szCs w:val="20"/>
          <w:u w:val="single"/>
        </w:rPr>
        <w:t>, emitido por la entidad aseguradora, que acredite dicha formalización, ajustado al modelo previsto en el anexo III del Real Decreto 208/2022.</w:t>
      </w:r>
    </w:p>
    <w:p w:rsidR="00E128BE" w:rsidRPr="0035756B" w:rsidRDefault="00E128BE" w:rsidP="00E128BE">
      <w:pPr>
        <w:tabs>
          <w:tab w:val="left" w:pos="708"/>
        </w:tabs>
        <w:autoSpaceDE w:val="0"/>
        <w:autoSpaceDN w:val="0"/>
        <w:ind w:left="426"/>
        <w:jc w:val="both"/>
        <w:rPr>
          <w:rFonts w:ascii="Arial" w:hAnsi="Arial" w:cs="Arial"/>
          <w:sz w:val="20"/>
          <w:szCs w:val="20"/>
          <w:u w:val="single"/>
        </w:rPr>
      </w:pPr>
    </w:p>
    <w:p w:rsidR="007E59B4" w:rsidRPr="00E128BE" w:rsidRDefault="007E59B4" w:rsidP="00E128BE">
      <w:pPr>
        <w:tabs>
          <w:tab w:val="left" w:pos="708"/>
        </w:tabs>
        <w:autoSpaceDE w:val="0"/>
        <w:autoSpaceDN w:val="0"/>
        <w:ind w:left="426"/>
        <w:jc w:val="both"/>
        <w:rPr>
          <w:rFonts w:ascii="Arial" w:hAnsi="Arial" w:cs="Arial"/>
          <w:sz w:val="20"/>
          <w:szCs w:val="20"/>
        </w:rPr>
      </w:pPr>
      <w:r w:rsidRPr="00E128BE">
        <w:rPr>
          <w:rFonts w:ascii="Arial" w:hAnsi="Arial" w:cs="Arial"/>
          <w:sz w:val="20"/>
          <w:szCs w:val="20"/>
          <w:u w:val="single"/>
        </w:rPr>
        <w:t>Igualmente deberá presentar el certificado de seguro cuando se formalicen las prórrogas del seguro existente o se sustituya el existente por un nuevo seguro.</w:t>
      </w:r>
    </w:p>
    <w:p w:rsidR="007E59B4" w:rsidRDefault="007E59B4" w:rsidP="007E59B4">
      <w:pPr>
        <w:pStyle w:val="Default"/>
        <w:rPr>
          <w:sz w:val="20"/>
          <w:szCs w:val="20"/>
        </w:rPr>
      </w:pPr>
    </w:p>
    <w:p w:rsidR="007E59B4" w:rsidRPr="003B7FB2" w:rsidRDefault="007E59B4" w:rsidP="007E59B4">
      <w:pPr>
        <w:pStyle w:val="SPIGA-Normalconapartados"/>
        <w:numPr>
          <w:ilvl w:val="0"/>
          <w:numId w:val="40"/>
        </w:numPr>
        <w:spacing w:before="160" w:after="120"/>
        <w:rPr>
          <w:rFonts w:ascii="Arial" w:hAnsi="Arial" w:cs="Arial"/>
          <w:b/>
          <w:bCs/>
          <w:sz w:val="20"/>
          <w:szCs w:val="20"/>
        </w:rPr>
      </w:pPr>
      <w:r w:rsidRPr="003B7FB2">
        <w:rPr>
          <w:rFonts w:ascii="Arial" w:hAnsi="Arial" w:cs="Arial"/>
          <w:b/>
          <w:bCs/>
          <w:sz w:val="20"/>
          <w:szCs w:val="20"/>
        </w:rPr>
        <w:t>OBLIGACIONES DE INFORMACIÓN</w:t>
      </w:r>
    </w:p>
    <w:p w:rsidR="007E59B4"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 xml:space="preserve">En cumplimiento de lo establecido en el art. 65 de la Ley 7/2022, de 8 de abril, de residuos y suelos contaminados para una economía circular, antes del 1 de marzo del año posterior respecto al cual se hayan recogido los </w:t>
      </w:r>
      <w:r w:rsidRPr="00441B1E">
        <w:rPr>
          <w:rFonts w:ascii="Arial" w:hAnsi="Arial" w:cs="Arial"/>
          <w:sz w:val="20"/>
          <w:szCs w:val="20"/>
          <w:u w:val="single"/>
        </w:rPr>
        <w:t>datos gestión de residuos peligrosos</w:t>
      </w:r>
      <w:r>
        <w:rPr>
          <w:rFonts w:ascii="Arial" w:hAnsi="Arial" w:cs="Arial"/>
          <w:sz w:val="20"/>
          <w:szCs w:val="20"/>
        </w:rPr>
        <w:t>,</w:t>
      </w:r>
      <w:r w:rsidRPr="003B7FB2">
        <w:rPr>
          <w:rFonts w:ascii="Arial" w:hAnsi="Arial" w:cs="Arial"/>
          <w:sz w:val="20"/>
          <w:szCs w:val="20"/>
        </w:rPr>
        <w:t xml:space="preserve"> </w:t>
      </w:r>
      <w:r w:rsidRPr="000A673C">
        <w:rPr>
          <w:rFonts w:ascii="Arial" w:hAnsi="Arial" w:cs="Arial"/>
          <w:b/>
          <w:sz w:val="20"/>
          <w:szCs w:val="20"/>
        </w:rPr>
        <w:t xml:space="preserve">el </w:t>
      </w:r>
      <w:r w:rsidR="000A673C" w:rsidRPr="000A673C">
        <w:rPr>
          <w:rFonts w:ascii="Arial" w:hAnsi="Arial" w:cs="Arial"/>
          <w:b/>
          <w:sz w:val="20"/>
          <w:szCs w:val="20"/>
        </w:rPr>
        <w:t>Negociante</w:t>
      </w:r>
      <w:r w:rsidRPr="000A673C">
        <w:rPr>
          <w:rFonts w:ascii="Arial" w:hAnsi="Arial" w:cs="Arial"/>
          <w:b/>
          <w:sz w:val="20"/>
          <w:szCs w:val="20"/>
        </w:rPr>
        <w:t xml:space="preserve"> de residuos PELIGROSOS</w:t>
      </w:r>
      <w:r>
        <w:rPr>
          <w:rFonts w:ascii="Arial" w:hAnsi="Arial" w:cs="Arial"/>
          <w:sz w:val="20"/>
          <w:szCs w:val="20"/>
        </w:rPr>
        <w:t xml:space="preserve"> </w:t>
      </w:r>
      <w:r w:rsidRPr="003B7FB2">
        <w:rPr>
          <w:rFonts w:ascii="Arial" w:hAnsi="Arial" w:cs="Arial"/>
          <w:sz w:val="20"/>
          <w:szCs w:val="20"/>
        </w:rPr>
        <w:t>presentará una memoria resumen de la información contenida en el archivo cronológico, con el contenido que figura en el anexo XV</w:t>
      </w:r>
      <w:r>
        <w:rPr>
          <w:rFonts w:ascii="Arial" w:hAnsi="Arial" w:cs="Arial"/>
          <w:sz w:val="20"/>
          <w:szCs w:val="20"/>
        </w:rPr>
        <w:t xml:space="preserve"> de la Ley 7/2022,</w:t>
      </w:r>
      <w:r w:rsidRPr="003B7FB2">
        <w:rPr>
          <w:rFonts w:ascii="Arial" w:hAnsi="Arial" w:cs="Arial"/>
          <w:sz w:val="20"/>
          <w:szCs w:val="20"/>
        </w:rPr>
        <w:t xml:space="preserve"> </w:t>
      </w:r>
      <w:r>
        <w:rPr>
          <w:rFonts w:ascii="Arial" w:hAnsi="Arial" w:cs="Arial"/>
          <w:sz w:val="20"/>
          <w:szCs w:val="20"/>
        </w:rPr>
        <w:t>según el modelo facilitado por la</w:t>
      </w:r>
      <w:r w:rsidRPr="003B7FB2">
        <w:rPr>
          <w:rFonts w:ascii="Arial" w:hAnsi="Arial" w:cs="Arial"/>
          <w:sz w:val="20"/>
          <w:szCs w:val="20"/>
        </w:rPr>
        <w:t xml:space="preserve"> </w:t>
      </w:r>
      <w:r>
        <w:rPr>
          <w:rFonts w:ascii="Arial" w:hAnsi="Arial" w:cs="Arial"/>
          <w:sz w:val="20"/>
          <w:szCs w:val="20"/>
        </w:rPr>
        <w:t>Comunidad Autónoma.</w:t>
      </w:r>
    </w:p>
    <w:p w:rsidR="00A52FC6" w:rsidRPr="003B7FB2" w:rsidRDefault="00A52FC6" w:rsidP="00A52FC6">
      <w:pPr>
        <w:tabs>
          <w:tab w:val="left" w:pos="708"/>
        </w:tabs>
        <w:autoSpaceDE w:val="0"/>
        <w:autoSpaceDN w:val="0"/>
        <w:ind w:left="426"/>
        <w:jc w:val="both"/>
        <w:rPr>
          <w:rFonts w:ascii="Arial" w:hAnsi="Arial" w:cs="Arial"/>
          <w:sz w:val="20"/>
          <w:szCs w:val="20"/>
        </w:rPr>
      </w:pPr>
    </w:p>
    <w:p w:rsidR="007E59B4" w:rsidRPr="00166EB8" w:rsidRDefault="007E59B4" w:rsidP="007E59B4">
      <w:pPr>
        <w:pStyle w:val="SPIGA-Normalconapartados"/>
        <w:numPr>
          <w:ilvl w:val="0"/>
          <w:numId w:val="40"/>
        </w:numPr>
        <w:spacing w:before="160" w:after="120"/>
        <w:rPr>
          <w:rFonts w:ascii="Arial" w:hAnsi="Arial" w:cs="Arial"/>
          <w:b/>
          <w:bCs/>
          <w:sz w:val="20"/>
          <w:szCs w:val="20"/>
        </w:rPr>
      </w:pPr>
      <w:r w:rsidRPr="003B7FB2">
        <w:rPr>
          <w:rFonts w:ascii="Arial" w:hAnsi="Arial" w:cs="Arial"/>
          <w:b/>
          <w:bCs/>
          <w:sz w:val="20"/>
          <w:szCs w:val="20"/>
        </w:rPr>
        <w:t>INFORMACIÓN BÁSICA SOBRE PROTECCIÓN DE DATOS</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Responsable del tratamiento de datos: Dirección General de Medio Ambiente de la Consejería de Agua, Agricultura, Ganadería, Pesca, Medio Ambiente y Emergencias de la Comunidad Autónoma de la Región de Murcia; dirección: Plaza Juan XXIII, s/n, 30008, Murcia.</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 xml:space="preserve">Finalidad del tratamiento de datos: Inscripción como </w:t>
      </w:r>
      <w:r w:rsidR="006854E4">
        <w:rPr>
          <w:rFonts w:ascii="Arial" w:hAnsi="Arial" w:cs="Arial"/>
          <w:sz w:val="20"/>
          <w:szCs w:val="20"/>
        </w:rPr>
        <w:t>Negociante de residuos</w:t>
      </w:r>
      <w:r>
        <w:rPr>
          <w:rFonts w:ascii="Arial" w:hAnsi="Arial" w:cs="Arial"/>
          <w:sz w:val="20"/>
          <w:szCs w:val="20"/>
        </w:rPr>
        <w:t xml:space="preserve"> peligrosos</w:t>
      </w:r>
      <w:r w:rsidRPr="003B7FB2">
        <w:rPr>
          <w:rFonts w:ascii="Arial" w:hAnsi="Arial" w:cs="Arial"/>
          <w:sz w:val="20"/>
          <w:szCs w:val="20"/>
        </w:rPr>
        <w:t xml:space="preserve">, a solicitud del interesado, en el Registro de productores y gestores de residuos tal y como </w:t>
      </w:r>
      <w:r w:rsidRPr="00955A58">
        <w:rPr>
          <w:rFonts w:ascii="Arial" w:hAnsi="Arial" w:cs="Arial"/>
          <w:sz w:val="20"/>
          <w:szCs w:val="20"/>
        </w:rPr>
        <w:t>se establece en el art. 63 de la Ley 7/2022, de 8 de abril, de residuos y suelos contaminados para una economía circular</w:t>
      </w:r>
      <w:r>
        <w:rPr>
          <w:rFonts w:ascii="Arial" w:hAnsi="Arial" w:cs="Arial"/>
          <w:sz w:val="20"/>
          <w:szCs w:val="20"/>
        </w:rPr>
        <w:t xml:space="preserve">. </w:t>
      </w:r>
      <w:r w:rsidRPr="003B7FB2">
        <w:rPr>
          <w:rFonts w:ascii="Arial" w:hAnsi="Arial" w:cs="Arial"/>
          <w:sz w:val="20"/>
          <w:szCs w:val="20"/>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Legitimación para el tratamiento: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Destinatarios de cesiones de datos: no se cederán datos a terceros, salvo obligación legal.</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Procedencia de los datos: los datos se recogen de las solicitudes, que son aportados por el interesado o su representante, y en su caso, podrán obtenerse de la Plataforma de Interoperabilidad.</w:t>
      </w:r>
    </w:p>
    <w:p w:rsidR="007E59B4" w:rsidRPr="003B7FB2" w:rsidRDefault="007E59B4" w:rsidP="00A52FC6">
      <w:pPr>
        <w:tabs>
          <w:tab w:val="left" w:pos="708"/>
        </w:tabs>
        <w:autoSpaceDE w:val="0"/>
        <w:autoSpaceDN w:val="0"/>
        <w:ind w:left="426"/>
        <w:jc w:val="both"/>
        <w:rPr>
          <w:rFonts w:ascii="Arial" w:hAnsi="Arial" w:cs="Arial"/>
          <w:sz w:val="20"/>
          <w:szCs w:val="20"/>
        </w:rPr>
      </w:pPr>
      <w:r w:rsidRPr="003B7FB2">
        <w:rPr>
          <w:rFonts w:ascii="Arial" w:hAnsi="Arial" w:cs="Arial"/>
          <w:sz w:val="20"/>
          <w:szCs w:val="20"/>
        </w:rPr>
        <w:t>Derechos de interesado: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www.carm.es . En cualquier caso puede presentar una reclamación ante la Agencia Española de Protección de Datos (AEPD)</w:t>
      </w:r>
    </w:p>
    <w:p w:rsidR="007E59B4" w:rsidRDefault="007E59B4" w:rsidP="007E59B4">
      <w:pPr>
        <w:pStyle w:val="Defaul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6A64EC" w:rsidRPr="007C5454" w:rsidTr="007C5454">
        <w:tc>
          <w:tcPr>
            <w:tcW w:w="5000" w:type="pct"/>
            <w:shd w:val="clear" w:color="auto" w:fill="auto"/>
          </w:tcPr>
          <w:p w:rsidR="006A64EC" w:rsidRPr="007C5454" w:rsidRDefault="006A64EC" w:rsidP="007C5454">
            <w:pPr>
              <w:spacing w:before="120" w:line="360" w:lineRule="auto"/>
              <w:jc w:val="center"/>
              <w:rPr>
                <w:rFonts w:ascii="Arial" w:hAnsi="Arial" w:cs="Arial"/>
                <w:sz w:val="20"/>
                <w:szCs w:val="20"/>
              </w:rPr>
            </w:pPr>
            <w:proofErr w:type="gramStart"/>
            <w:r w:rsidRPr="007C5454">
              <w:rPr>
                <w:rFonts w:ascii="Arial" w:hAnsi="Arial" w:cs="Arial"/>
                <w:sz w:val="20"/>
                <w:szCs w:val="20"/>
              </w:rPr>
              <w:t>En .......................................</w:t>
            </w:r>
            <w:proofErr w:type="gramEnd"/>
            <w:r w:rsidRPr="007C5454">
              <w:rPr>
                <w:rFonts w:ascii="Arial" w:hAnsi="Arial" w:cs="Arial"/>
                <w:sz w:val="20"/>
                <w:szCs w:val="20"/>
              </w:rPr>
              <w:t>, a ......... de ......................... de ............</w:t>
            </w:r>
          </w:p>
          <w:p w:rsidR="006A64EC" w:rsidRPr="007C5454" w:rsidRDefault="006A64EC" w:rsidP="007C5454">
            <w:pPr>
              <w:spacing w:before="120" w:line="360" w:lineRule="auto"/>
              <w:jc w:val="center"/>
              <w:rPr>
                <w:rFonts w:ascii="Arial" w:hAnsi="Arial" w:cs="Arial"/>
                <w:sz w:val="20"/>
                <w:szCs w:val="20"/>
              </w:rPr>
            </w:pPr>
          </w:p>
          <w:p w:rsidR="006A64EC" w:rsidRPr="007C5454" w:rsidRDefault="006A64EC" w:rsidP="007C5454">
            <w:pPr>
              <w:spacing w:before="120" w:line="360" w:lineRule="auto"/>
              <w:jc w:val="center"/>
              <w:rPr>
                <w:rFonts w:ascii="Arial" w:hAnsi="Arial" w:cs="Arial"/>
                <w:sz w:val="20"/>
                <w:szCs w:val="20"/>
              </w:rPr>
            </w:pPr>
          </w:p>
          <w:p w:rsidR="006A64EC" w:rsidRPr="007C5454" w:rsidRDefault="006A64EC" w:rsidP="007C5454">
            <w:pPr>
              <w:spacing w:after="100" w:afterAutospacing="1" w:line="360" w:lineRule="auto"/>
              <w:jc w:val="center"/>
              <w:rPr>
                <w:rFonts w:ascii="Arial" w:hAnsi="Arial" w:cs="Arial"/>
                <w:sz w:val="20"/>
                <w:szCs w:val="20"/>
              </w:rPr>
            </w:pPr>
            <w:r w:rsidRPr="007C5454">
              <w:rPr>
                <w:rFonts w:ascii="Arial" w:hAnsi="Arial" w:cs="Arial"/>
                <w:sz w:val="20"/>
                <w:szCs w:val="20"/>
              </w:rPr>
              <w:t>Fdo.: Firma del representante legal de la empresa.</w:t>
            </w:r>
          </w:p>
        </w:tc>
      </w:tr>
    </w:tbl>
    <w:p w:rsidR="00A52FC6" w:rsidRDefault="00A52FC6">
      <w:pPr>
        <w:rPr>
          <w:rFonts w:ascii="Arial" w:hAnsi="Arial" w:cs="Arial"/>
          <w:sz w:val="28"/>
          <w:szCs w:val="28"/>
        </w:rPr>
      </w:pPr>
      <w:r>
        <w:rPr>
          <w:rFonts w:ascii="Arial" w:hAnsi="Arial" w:cs="Arial"/>
          <w:sz w:val="28"/>
          <w:szCs w:val="28"/>
        </w:rPr>
        <w:br w:type="page"/>
      </w:r>
    </w:p>
    <w:p w:rsidR="00D72E75" w:rsidRPr="00D72E75" w:rsidRDefault="00D72E75" w:rsidP="00D72E75">
      <w:pPr>
        <w:rPr>
          <w:rFonts w:ascii="Arial" w:hAnsi="Arial" w:cs="Arial"/>
          <w:sz w:val="28"/>
          <w:szCs w:val="28"/>
        </w:rPr>
      </w:pPr>
    </w:p>
    <w:p w:rsidR="00054B52" w:rsidRDefault="00054B52" w:rsidP="00054B52">
      <w:pPr>
        <w:ind w:left="284" w:firstLine="425"/>
        <w:jc w:val="center"/>
        <w:rPr>
          <w:rFonts w:ascii="Arial" w:hAnsi="Arial" w:cs="Arial"/>
          <w:b/>
          <w:sz w:val="28"/>
          <w:szCs w:val="28"/>
        </w:rPr>
      </w:pPr>
      <w:r w:rsidRPr="00054B52">
        <w:rPr>
          <w:rFonts w:ascii="Arial" w:hAnsi="Arial" w:cs="Arial"/>
          <w:b/>
          <w:sz w:val="28"/>
          <w:szCs w:val="28"/>
        </w:rPr>
        <w:t>INSTRUCCIONES</w:t>
      </w:r>
    </w:p>
    <w:p w:rsidR="00054B52" w:rsidRPr="00A52FC6" w:rsidRDefault="00054B52" w:rsidP="00695E6B">
      <w:pPr>
        <w:pStyle w:val="NormalWeb"/>
        <w:spacing w:before="0" w:beforeAutospacing="0" w:after="0" w:afterAutospacing="0"/>
        <w:ind w:firstLine="284"/>
        <w:jc w:val="both"/>
        <w:rPr>
          <w:sz w:val="20"/>
          <w:szCs w:val="20"/>
        </w:rPr>
      </w:pPr>
    </w:p>
    <w:p w:rsidR="0043166B" w:rsidRPr="00A52FC6" w:rsidRDefault="0043166B" w:rsidP="000557FB">
      <w:pPr>
        <w:pStyle w:val="NormalWeb"/>
        <w:spacing w:before="0" w:beforeAutospacing="0" w:after="0" w:afterAutospacing="0"/>
        <w:ind w:firstLine="284"/>
        <w:jc w:val="both"/>
        <w:rPr>
          <w:sz w:val="20"/>
          <w:szCs w:val="20"/>
        </w:rPr>
      </w:pPr>
      <w:r w:rsidRPr="00A52FC6">
        <w:rPr>
          <w:sz w:val="20"/>
          <w:szCs w:val="20"/>
        </w:rPr>
        <w:t xml:space="preserve">En caso de que los tipos de residuos producidos </w:t>
      </w:r>
      <w:r w:rsidR="00010C14" w:rsidRPr="00A52FC6">
        <w:rPr>
          <w:sz w:val="20"/>
          <w:szCs w:val="20"/>
        </w:rPr>
        <w:t>superen</w:t>
      </w:r>
      <w:r w:rsidRPr="00A52FC6">
        <w:rPr>
          <w:sz w:val="20"/>
          <w:szCs w:val="20"/>
        </w:rPr>
        <w:t xml:space="preserve"> la disponibilidad de las casillas propuestas, se adjuntará un listado en el que se aporten todos los datos de los residuos exigidos en este impreso, si se cumplimenta a mano. Si se rellena en el ordenador, antes de imprimirlo, se pueden añadir todas las filas que sean necesarias. </w:t>
      </w:r>
    </w:p>
    <w:p w:rsidR="0043166B" w:rsidRPr="00A52FC6" w:rsidRDefault="0043166B" w:rsidP="0043166B">
      <w:pPr>
        <w:ind w:left="284" w:firstLine="425"/>
        <w:jc w:val="both"/>
        <w:rPr>
          <w:rFonts w:ascii="Arial" w:hAnsi="Arial" w:cs="Arial"/>
          <w:sz w:val="20"/>
          <w:szCs w:val="20"/>
        </w:rPr>
      </w:pPr>
    </w:p>
    <w:p w:rsidR="00FB1336" w:rsidRPr="00207CFA" w:rsidRDefault="00FB1336" w:rsidP="00FB1336">
      <w:pPr>
        <w:pStyle w:val="TxBrc2"/>
        <w:widowControl/>
        <w:snapToGrid/>
        <w:spacing w:line="360" w:lineRule="auto"/>
        <w:jc w:val="left"/>
        <w:rPr>
          <w:rFonts w:ascii="Arial" w:hAnsi="Arial" w:cs="Arial"/>
          <w:b/>
          <w:sz w:val="22"/>
          <w:szCs w:val="22"/>
        </w:rPr>
      </w:pPr>
      <w:r w:rsidRPr="00207CFA">
        <w:rPr>
          <w:rFonts w:ascii="Arial" w:hAnsi="Arial" w:cs="Arial"/>
          <w:b/>
          <w:sz w:val="22"/>
          <w:szCs w:val="22"/>
        </w:rPr>
        <w:t>Notas</w:t>
      </w:r>
    </w:p>
    <w:p w:rsidR="00A52FC6" w:rsidRPr="00F91910" w:rsidRDefault="00A52FC6" w:rsidP="00A52FC6">
      <w:pPr>
        <w:ind w:left="284"/>
        <w:jc w:val="both"/>
        <w:rPr>
          <w:rFonts w:ascii="Arial" w:hAnsi="Arial" w:cs="Arial"/>
          <w:sz w:val="20"/>
          <w:szCs w:val="20"/>
        </w:rPr>
      </w:pPr>
      <w:r w:rsidRPr="00F91910">
        <w:rPr>
          <w:rFonts w:ascii="Arial" w:hAnsi="Arial" w:cs="Arial"/>
          <w:b/>
          <w:sz w:val="20"/>
          <w:szCs w:val="20"/>
        </w:rPr>
        <w:t>(1)</w:t>
      </w:r>
      <w:r w:rsidRPr="00F91910">
        <w:rPr>
          <w:rFonts w:ascii="Arial" w:hAnsi="Arial" w:cs="Arial"/>
          <w:sz w:val="20"/>
          <w:szCs w:val="20"/>
        </w:rPr>
        <w:t xml:space="preserve"> Descripción y LER (seis dígitos), según la Decisión (2014/955/UE) de </w:t>
      </w:r>
      <w:smartTag w:uri="urn:schemas-microsoft-com:office:smarttags" w:element="PersonName">
        <w:smartTagPr>
          <w:attr w:name="ProductID" w:val="la Comisi￳n Europea"/>
        </w:smartTagPr>
        <w:r w:rsidRPr="00F91910">
          <w:rPr>
            <w:rFonts w:ascii="Arial" w:hAnsi="Arial" w:cs="Arial"/>
            <w:sz w:val="20"/>
            <w:szCs w:val="20"/>
          </w:rPr>
          <w:t>la Comisión Europea</w:t>
        </w:r>
      </w:smartTag>
      <w:r w:rsidRPr="00F91910">
        <w:rPr>
          <w:rFonts w:ascii="Arial" w:hAnsi="Arial" w:cs="Arial"/>
          <w:sz w:val="20"/>
          <w:szCs w:val="20"/>
        </w:rPr>
        <w:t xml:space="preserve"> que modifica </w:t>
      </w:r>
      <w:smartTag w:uri="urn:schemas-microsoft-com:office:smarttags" w:element="PersonName">
        <w:smartTagPr>
          <w:attr w:name="ProductID" w:val="la Decisi￳n"/>
        </w:smartTagPr>
        <w:r w:rsidRPr="00F91910">
          <w:rPr>
            <w:rFonts w:ascii="Arial" w:hAnsi="Arial" w:cs="Arial"/>
            <w:sz w:val="20"/>
            <w:szCs w:val="20"/>
          </w:rPr>
          <w:t>la Decisión</w:t>
        </w:r>
      </w:smartTag>
      <w:r w:rsidRPr="00F91910">
        <w:rPr>
          <w:rFonts w:ascii="Arial" w:hAnsi="Arial" w:cs="Arial"/>
          <w:sz w:val="20"/>
          <w:szCs w:val="20"/>
        </w:rPr>
        <w:t xml:space="preserve"> 2000/532/CE sobre la lista de residuos. Así como aquellos otros códigos LER de (ocho dígitos) flujos de residuos específicos </w:t>
      </w:r>
      <w:proofErr w:type="spellStart"/>
      <w:r w:rsidRPr="00F91910">
        <w:rPr>
          <w:rFonts w:ascii="Arial" w:hAnsi="Arial" w:cs="Arial"/>
          <w:sz w:val="20"/>
          <w:szCs w:val="20"/>
        </w:rPr>
        <w:t>RAEE’s</w:t>
      </w:r>
      <w:proofErr w:type="spellEnd"/>
      <w:r w:rsidRPr="00F91910">
        <w:rPr>
          <w:rFonts w:ascii="Arial" w:hAnsi="Arial" w:cs="Arial"/>
          <w:sz w:val="20"/>
          <w:szCs w:val="20"/>
        </w:rPr>
        <w:t xml:space="preserve"> y </w:t>
      </w:r>
      <w:proofErr w:type="spellStart"/>
      <w:r w:rsidRPr="00F91910">
        <w:rPr>
          <w:rFonts w:ascii="Arial" w:hAnsi="Arial" w:cs="Arial"/>
          <w:sz w:val="20"/>
          <w:szCs w:val="20"/>
        </w:rPr>
        <w:t>VFU’s</w:t>
      </w:r>
      <w:proofErr w:type="spellEnd"/>
      <w:r w:rsidRPr="00F91910">
        <w:rPr>
          <w:rFonts w:ascii="Arial" w:hAnsi="Arial" w:cs="Arial"/>
          <w:sz w:val="20"/>
          <w:szCs w:val="20"/>
        </w:rPr>
        <w:t xml:space="preserve">, según Anexo VIII del Real Decreto 110/2015, de 20 de febrero, sobre residuos de aparatos eléctricos y electrónicos, y los de </w:t>
      </w:r>
      <w:proofErr w:type="spellStart"/>
      <w:r w:rsidRPr="00F91910">
        <w:rPr>
          <w:rFonts w:ascii="Arial" w:hAnsi="Arial" w:cs="Arial"/>
          <w:sz w:val="20"/>
          <w:szCs w:val="20"/>
        </w:rPr>
        <w:t>VFU’s</w:t>
      </w:r>
      <w:proofErr w:type="spellEnd"/>
      <w:r w:rsidRPr="00F91910">
        <w:rPr>
          <w:rFonts w:ascii="Arial" w:hAnsi="Arial" w:cs="Arial"/>
          <w:sz w:val="20"/>
          <w:szCs w:val="20"/>
        </w:rPr>
        <w:t xml:space="preserve"> en el Anexo VIII del Real Decreto 265/2021, de 13 de abril, sobre los vehículos al final de su vida útil.</w:t>
      </w:r>
    </w:p>
    <w:p w:rsidR="00A52FC6" w:rsidRPr="00F91910" w:rsidRDefault="00A52FC6" w:rsidP="00A52FC6">
      <w:pPr>
        <w:ind w:left="284"/>
        <w:jc w:val="both"/>
        <w:rPr>
          <w:rFonts w:ascii="Arial" w:hAnsi="Arial" w:cs="Arial"/>
          <w:b/>
          <w:sz w:val="20"/>
          <w:szCs w:val="20"/>
        </w:rPr>
      </w:pPr>
    </w:p>
    <w:p w:rsidR="00A52FC6" w:rsidRPr="00F91910" w:rsidRDefault="00A52FC6" w:rsidP="00A52FC6">
      <w:pPr>
        <w:ind w:left="284"/>
        <w:jc w:val="both"/>
        <w:rPr>
          <w:rFonts w:ascii="Arial" w:hAnsi="Arial" w:cs="Arial"/>
          <w:sz w:val="20"/>
          <w:szCs w:val="20"/>
        </w:rPr>
      </w:pPr>
      <w:r w:rsidRPr="00F91910">
        <w:rPr>
          <w:rFonts w:ascii="Arial" w:hAnsi="Arial" w:cs="Arial"/>
          <w:b/>
          <w:sz w:val="20"/>
          <w:szCs w:val="20"/>
        </w:rPr>
        <w:t>(2)</w:t>
      </w:r>
      <w:r w:rsidRPr="00F91910">
        <w:rPr>
          <w:rFonts w:ascii="Arial" w:hAnsi="Arial" w:cs="Arial"/>
          <w:sz w:val="20"/>
          <w:szCs w:val="20"/>
        </w:rPr>
        <w:t xml:space="preserve"> Operaciones de tratamiento final, código “R” para las operaciones de valorización o código “D” para las operaciones de eliminación, previstas para los residuos según el Anexo II y III de la Ley 7/2022, de 8 de abril, de residuos y suelos contaminados para una economía circular.</w:t>
      </w:r>
    </w:p>
    <w:p w:rsidR="00A52FC6" w:rsidRPr="00F91910" w:rsidRDefault="00A52FC6" w:rsidP="00A52FC6">
      <w:pPr>
        <w:ind w:left="284"/>
        <w:jc w:val="both"/>
        <w:rPr>
          <w:rFonts w:ascii="Arial" w:hAnsi="Arial" w:cs="Arial"/>
          <w:sz w:val="20"/>
          <w:szCs w:val="20"/>
        </w:rPr>
      </w:pPr>
    </w:p>
    <w:p w:rsidR="00A52FC6" w:rsidRPr="00F91910" w:rsidRDefault="00A52FC6" w:rsidP="00A52FC6">
      <w:pPr>
        <w:ind w:left="284"/>
        <w:jc w:val="both"/>
        <w:rPr>
          <w:rFonts w:ascii="Arial" w:hAnsi="Arial" w:cs="Arial"/>
          <w:sz w:val="20"/>
          <w:szCs w:val="20"/>
        </w:rPr>
      </w:pPr>
    </w:p>
    <w:p w:rsidR="00FB1336" w:rsidRPr="0043166B" w:rsidRDefault="00FB1336" w:rsidP="004545A2">
      <w:pPr>
        <w:ind w:left="284"/>
        <w:jc w:val="both"/>
        <w:rPr>
          <w:rFonts w:ascii="Arial" w:hAnsi="Arial" w:cs="Arial"/>
        </w:rPr>
      </w:pPr>
    </w:p>
    <w:p w:rsidR="007F76D1" w:rsidRDefault="007F76D1" w:rsidP="006F01C9">
      <w:pPr>
        <w:pStyle w:val="TxBrc2"/>
        <w:widowControl/>
        <w:snapToGrid/>
        <w:spacing w:line="360" w:lineRule="auto"/>
        <w:rPr>
          <w:rFonts w:ascii="Arial" w:hAnsi="Arial" w:cs="Arial"/>
          <w:sz w:val="18"/>
          <w:szCs w:val="18"/>
        </w:rPr>
      </w:pPr>
    </w:p>
    <w:p w:rsidR="007F76D1" w:rsidRDefault="007F76D1" w:rsidP="006F01C9">
      <w:pPr>
        <w:pStyle w:val="TxBrc2"/>
        <w:widowControl/>
        <w:snapToGrid/>
        <w:spacing w:line="360" w:lineRule="auto"/>
        <w:rPr>
          <w:rFonts w:ascii="Arial" w:hAnsi="Arial" w:cs="Arial"/>
          <w:sz w:val="18"/>
          <w:szCs w:val="18"/>
        </w:rPr>
      </w:pPr>
    </w:p>
    <w:sectPr w:rsidR="007F76D1" w:rsidSect="00B05077">
      <w:headerReference w:type="default" r:id="rId10"/>
      <w:footerReference w:type="default" r:id="rId11"/>
      <w:pgSz w:w="11906" w:h="16838" w:code="9"/>
      <w:pgMar w:top="1021" w:right="851" w:bottom="567"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BA" w:rsidRDefault="005F66BA">
      <w:r>
        <w:separator/>
      </w:r>
    </w:p>
  </w:endnote>
  <w:endnote w:type="continuationSeparator" w:id="0">
    <w:p w:rsidR="005F66BA" w:rsidRDefault="005F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EC" w:rsidRDefault="006A64EC" w:rsidP="00D57BBF">
    <w:pPr>
      <w:pStyle w:val="Piedepgina"/>
      <w:jc w:val="center"/>
    </w:pPr>
    <w:r w:rsidRPr="0027601A">
      <w:rPr>
        <w:rFonts w:ascii="Arial" w:hAnsi="Arial" w:cs="Arial"/>
        <w:b/>
        <w:sz w:val="18"/>
        <w:szCs w:val="18"/>
      </w:rPr>
      <w:t>ES OBLIGATORIO CUMPLIMENTAR TODAS LAS CASILLAS DE ESTE FORMULARIO</w:t>
    </w:r>
    <w:r>
      <w:rPr>
        <w:rFonts w:ascii="Arial" w:hAnsi="Arial" w:cs="Arial"/>
        <w:b/>
        <w:sz w:val="18"/>
        <w:szCs w:val="18"/>
      </w:rPr>
      <w:t xml:space="preserve">, CONSIDERANDO QUE TODA </w:t>
    </w:r>
    <w:smartTag w:uri="urn:schemas-microsoft-com:office:smarttags" w:element="PersonName">
      <w:smartTagPr>
        <w:attr w:name="ProductID" w:val="LA INFORMACIￓN Y"/>
      </w:smartTagPr>
      <w:r>
        <w:rPr>
          <w:rFonts w:ascii="Arial" w:hAnsi="Arial" w:cs="Arial"/>
          <w:b/>
          <w:sz w:val="18"/>
          <w:szCs w:val="18"/>
        </w:rPr>
        <w:t>LA INFORMACIÓN Y</w:t>
      </w:r>
    </w:smartTag>
    <w:r>
      <w:rPr>
        <w:rFonts w:ascii="Arial" w:hAnsi="Arial" w:cs="Arial"/>
        <w:b/>
        <w:sz w:val="18"/>
        <w:szCs w:val="18"/>
      </w:rPr>
      <w:t xml:space="preserve"> </w:t>
    </w:r>
    <w:smartTag w:uri="urn:schemas-microsoft-com:office:smarttags" w:element="PersonName">
      <w:smartTagPr>
        <w:attr w:name="ProductID" w:val="LA DOCUMENTACIￓN EXIGIDA"/>
      </w:smartTagPr>
      <w:r>
        <w:rPr>
          <w:rFonts w:ascii="Arial" w:hAnsi="Arial" w:cs="Arial"/>
          <w:b/>
          <w:sz w:val="18"/>
          <w:szCs w:val="18"/>
        </w:rPr>
        <w:t>LA DOCUMENTACIÓN EXIGIDA</w:t>
      </w:r>
    </w:smartTag>
    <w:r>
      <w:rPr>
        <w:rFonts w:ascii="Arial" w:hAnsi="Arial" w:cs="Arial"/>
        <w:b/>
        <w:sz w:val="18"/>
        <w:szCs w:val="18"/>
      </w:rPr>
      <w:t xml:space="preserve"> EN ÉL, ES DE CARÁCTER ESENCIAL.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BA" w:rsidRDefault="005F66BA">
      <w:r>
        <w:separator/>
      </w:r>
    </w:p>
  </w:footnote>
  <w:footnote w:type="continuationSeparator" w:id="0">
    <w:p w:rsidR="005F66BA" w:rsidRDefault="005F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31"/>
      <w:gridCol w:w="3685"/>
      <w:gridCol w:w="1840"/>
    </w:tblGrid>
    <w:tr w:rsidR="00DC1367" w:rsidTr="00DC1367">
      <w:trPr>
        <w:trHeight w:hRule="exact" w:val="1570"/>
      </w:trPr>
      <w:tc>
        <w:tcPr>
          <w:tcW w:w="2253" w:type="pct"/>
        </w:tcPr>
        <w:p w:rsidR="00DC1367" w:rsidRPr="00351998" w:rsidRDefault="00DC1367" w:rsidP="00DC1367">
          <w:pPr>
            <w:widowControl w:val="0"/>
            <w:tabs>
              <w:tab w:val="center" w:pos="4252"/>
              <w:tab w:val="right" w:pos="8504"/>
            </w:tabs>
            <w:ind w:left="-130"/>
            <w:rPr>
              <w:noProof/>
              <w:sz w:val="20"/>
              <w:szCs w:val="20"/>
            </w:rPr>
          </w:pPr>
        </w:p>
        <w:tbl>
          <w:tblPr>
            <w:tblW w:w="10314" w:type="dxa"/>
            <w:tblLayout w:type="fixed"/>
            <w:tblLook w:val="01E0" w:firstRow="1" w:lastRow="1" w:firstColumn="1" w:lastColumn="1" w:noHBand="0" w:noVBand="0"/>
          </w:tblPr>
          <w:tblGrid>
            <w:gridCol w:w="780"/>
            <w:gridCol w:w="4674"/>
            <w:gridCol w:w="4860"/>
          </w:tblGrid>
          <w:tr w:rsidR="00DC1367" w:rsidRPr="00351998" w:rsidTr="00BF2372">
            <w:trPr>
              <w:trHeight w:val="1425"/>
            </w:trPr>
            <w:tc>
              <w:tcPr>
                <w:tcW w:w="780" w:type="dxa"/>
              </w:tcPr>
              <w:p w:rsidR="00DC1367" w:rsidRPr="00351998" w:rsidRDefault="00DC1367" w:rsidP="00DC1367">
                <w:pPr>
                  <w:widowControl w:val="0"/>
                  <w:tabs>
                    <w:tab w:val="center" w:pos="4252"/>
                    <w:tab w:val="right" w:pos="8504"/>
                  </w:tabs>
                  <w:rPr>
                    <w:sz w:val="20"/>
                    <w:szCs w:val="20"/>
                    <w:lang w:val="es-ES_tradnl"/>
                  </w:rPr>
                </w:pPr>
                <w:r w:rsidRPr="008E7EDB">
                  <w:rPr>
                    <w:noProof/>
                    <w:sz w:val="20"/>
                    <w:szCs w:val="20"/>
                  </w:rPr>
                  <w:drawing>
                    <wp:inline distT="0" distB="0" distL="0" distR="0" wp14:anchorId="15DDF95E" wp14:editId="7FB4401F">
                      <wp:extent cx="3810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a:ln>
                                <a:noFill/>
                              </a:ln>
                            </pic:spPr>
                          </pic:pic>
                        </a:graphicData>
                      </a:graphic>
                    </wp:inline>
                  </w:drawing>
                </w:r>
              </w:p>
            </w:tc>
            <w:tc>
              <w:tcPr>
                <w:tcW w:w="4674" w:type="dxa"/>
              </w:tcPr>
              <w:p w:rsidR="00DC1367" w:rsidRPr="00351998" w:rsidRDefault="00DC1367" w:rsidP="00DC1367">
                <w:pPr>
                  <w:widowControl w:val="0"/>
                  <w:tabs>
                    <w:tab w:val="center" w:pos="4252"/>
                    <w:tab w:val="right" w:pos="8504"/>
                  </w:tabs>
                  <w:rPr>
                    <w:rFonts w:ascii="Arial" w:hAnsi="Arial" w:cs="Arial"/>
                    <w:b/>
                    <w:bCs/>
                    <w:sz w:val="20"/>
                    <w:szCs w:val="20"/>
                    <w:lang w:val="es-ES_tradnl"/>
                  </w:rPr>
                </w:pPr>
                <w:r w:rsidRPr="00351998">
                  <w:rPr>
                    <w:rFonts w:ascii="Arial" w:hAnsi="Arial" w:cs="Arial"/>
                    <w:b/>
                    <w:bCs/>
                    <w:sz w:val="20"/>
                    <w:szCs w:val="20"/>
                    <w:lang w:val="es-ES_tradnl"/>
                  </w:rPr>
                  <w:t>Región de Murcia</w:t>
                </w:r>
              </w:p>
              <w:p w:rsidR="00DC1367" w:rsidRPr="00351998" w:rsidRDefault="00DC1367" w:rsidP="00DC1367">
                <w:pPr>
                  <w:widowControl w:val="0"/>
                  <w:tabs>
                    <w:tab w:val="center" w:pos="3857"/>
                    <w:tab w:val="right" w:pos="8504"/>
                  </w:tabs>
                  <w:ind w:right="693"/>
                  <w:rPr>
                    <w:rFonts w:ascii="Arial" w:hAnsi="Arial" w:cs="Arial"/>
                    <w:sz w:val="18"/>
                    <w:szCs w:val="18"/>
                    <w:lang w:val="es-ES_tradnl"/>
                  </w:rPr>
                </w:pPr>
                <w:r w:rsidRPr="00351998">
                  <w:rPr>
                    <w:rFonts w:ascii="Arial" w:hAnsi="Arial" w:cs="Arial"/>
                    <w:sz w:val="18"/>
                    <w:szCs w:val="18"/>
                    <w:lang w:val="es-ES_tradnl"/>
                  </w:rPr>
                  <w:t xml:space="preserve">Consejería de </w:t>
                </w:r>
                <w:r w:rsidRPr="005A0D16">
                  <w:rPr>
                    <w:rFonts w:ascii="Arial" w:hAnsi="Arial" w:cs="Arial"/>
                    <w:sz w:val="18"/>
                    <w:szCs w:val="18"/>
                    <w:lang w:val="es-ES_tradnl"/>
                  </w:rPr>
                  <w:t>Medio Ambiente, Mar Menor, Universidades e Investigación</w:t>
                </w:r>
              </w:p>
              <w:p w:rsidR="00DC1367" w:rsidRPr="00351998" w:rsidRDefault="00DC1367" w:rsidP="00DC1367">
                <w:pPr>
                  <w:widowControl w:val="0"/>
                  <w:tabs>
                    <w:tab w:val="center" w:pos="4252"/>
                    <w:tab w:val="right" w:pos="8504"/>
                  </w:tabs>
                  <w:rPr>
                    <w:rFonts w:ascii="Arial" w:hAnsi="Arial" w:cs="Arial"/>
                    <w:sz w:val="18"/>
                    <w:szCs w:val="18"/>
                    <w:lang w:val="es-ES_tradnl"/>
                  </w:rPr>
                </w:pPr>
              </w:p>
              <w:p w:rsidR="00DC1367" w:rsidRPr="00351998" w:rsidRDefault="00DC1367" w:rsidP="00DC1367">
                <w:pPr>
                  <w:widowControl w:val="0"/>
                  <w:tabs>
                    <w:tab w:val="center" w:pos="4252"/>
                    <w:tab w:val="right" w:pos="8504"/>
                  </w:tabs>
                  <w:rPr>
                    <w:rFonts w:ascii="Arial" w:hAnsi="Arial" w:cs="Arial"/>
                    <w:sz w:val="20"/>
                    <w:szCs w:val="20"/>
                    <w:lang w:val="es-ES_tradnl"/>
                  </w:rPr>
                </w:pPr>
                <w:r w:rsidRPr="00351998">
                  <w:rPr>
                    <w:rFonts w:ascii="Arial" w:hAnsi="Arial" w:cs="Arial"/>
                    <w:sz w:val="18"/>
                    <w:szCs w:val="18"/>
                    <w:lang w:val="es-ES_tradnl"/>
                  </w:rPr>
                  <w:t xml:space="preserve">Dirección General de Medio Ambiente </w:t>
                </w:r>
              </w:p>
            </w:tc>
            <w:tc>
              <w:tcPr>
                <w:tcW w:w="4860" w:type="dxa"/>
              </w:tcPr>
              <w:p w:rsidR="00DC1367" w:rsidRPr="00351998" w:rsidRDefault="00DC1367" w:rsidP="00DC1367">
                <w:pPr>
                  <w:widowControl w:val="0"/>
                  <w:tabs>
                    <w:tab w:val="center" w:pos="4252"/>
                    <w:tab w:val="right" w:pos="8504"/>
                  </w:tabs>
                  <w:ind w:left="691" w:right="551"/>
                  <w:rPr>
                    <w:rFonts w:ascii="Arial" w:hAnsi="Arial" w:cs="Arial"/>
                    <w:sz w:val="18"/>
                    <w:szCs w:val="18"/>
                    <w:lang w:val="es-ES_tradnl"/>
                  </w:rPr>
                </w:pPr>
              </w:p>
            </w:tc>
          </w:tr>
        </w:tbl>
        <w:p w:rsidR="00DC1367" w:rsidRDefault="00DC1367" w:rsidP="00DC1367">
          <w:pPr>
            <w:pStyle w:val="Encabezado"/>
            <w:jc w:val="center"/>
            <w:rPr>
              <w:rFonts w:ascii="Arial" w:hAnsi="Arial" w:cs="Arial"/>
              <w:color w:val="333333"/>
              <w:sz w:val="14"/>
            </w:rPr>
          </w:pPr>
        </w:p>
      </w:tc>
      <w:tc>
        <w:tcPr>
          <w:tcW w:w="1832" w:type="pct"/>
          <w:shd w:val="clear" w:color="auto" w:fill="FFFFFF"/>
        </w:tcPr>
        <w:p w:rsidR="00DC1367" w:rsidRPr="009F4A45" w:rsidRDefault="00DC1367" w:rsidP="00DC1367">
          <w:pPr>
            <w:pStyle w:val="Encabezado"/>
            <w:jc w:val="center"/>
            <w:rPr>
              <w:rFonts w:ascii="Arial" w:eastAsia="Arial Unicode MS" w:hAnsi="Arial" w:cs="Arial"/>
              <w:b/>
              <w:kern w:val="3"/>
              <w:sz w:val="20"/>
            </w:rPr>
          </w:pPr>
          <w:r>
            <w:rPr>
              <w:rFonts w:ascii="Arial" w:eastAsia="Arial Unicode MS" w:hAnsi="Arial" w:cs="Arial"/>
              <w:b/>
              <w:kern w:val="3"/>
              <w:sz w:val="20"/>
            </w:rPr>
            <w:t>PROCEDIMIENTO</w:t>
          </w:r>
          <w:r w:rsidRPr="009F4A45">
            <w:rPr>
              <w:rFonts w:ascii="Arial" w:eastAsia="Arial Unicode MS" w:hAnsi="Arial" w:cs="Arial"/>
              <w:b/>
              <w:kern w:val="3"/>
              <w:sz w:val="20"/>
            </w:rPr>
            <w:t xml:space="preserve"> </w:t>
          </w:r>
          <w:r>
            <w:rPr>
              <w:rFonts w:ascii="Arial" w:eastAsia="Arial Unicode MS" w:hAnsi="Arial" w:cs="Arial"/>
              <w:b/>
              <w:kern w:val="3"/>
              <w:sz w:val="20"/>
            </w:rPr>
            <w:t>1487</w:t>
          </w:r>
        </w:p>
        <w:p w:rsidR="00DC1367" w:rsidRPr="009F4A45" w:rsidRDefault="00DC1367" w:rsidP="00DC1367">
          <w:pPr>
            <w:pStyle w:val="Encabezado"/>
            <w:jc w:val="center"/>
            <w:rPr>
              <w:rFonts w:ascii="Arial" w:hAnsi="Arial" w:cs="Arial"/>
              <w:b/>
              <w:sz w:val="8"/>
              <w:szCs w:val="8"/>
            </w:rPr>
          </w:pPr>
        </w:p>
        <w:p w:rsidR="00DC1367" w:rsidRDefault="00DC1367" w:rsidP="00DC1367">
          <w:pPr>
            <w:pStyle w:val="Encabezado"/>
            <w:jc w:val="center"/>
            <w:rPr>
              <w:rFonts w:ascii="Arial" w:hAnsi="Arial" w:cs="Arial"/>
              <w:b/>
              <w:sz w:val="20"/>
            </w:rPr>
          </w:pPr>
          <w:r w:rsidRPr="00457DF0">
            <w:rPr>
              <w:rFonts w:ascii="Arial" w:hAnsi="Arial" w:cs="Arial"/>
              <w:b/>
              <w:sz w:val="20"/>
            </w:rPr>
            <w:t>Comunicación previa de Negociantes de Residuos Peligrosos</w:t>
          </w:r>
        </w:p>
        <w:p w:rsidR="00DC1367" w:rsidRDefault="00DC1367" w:rsidP="00DC1367">
          <w:pPr>
            <w:pStyle w:val="Encabezado"/>
            <w:jc w:val="center"/>
            <w:rPr>
              <w:rFonts w:ascii="Arial" w:hAnsi="Arial" w:cs="Arial"/>
              <w:b/>
              <w:sz w:val="20"/>
            </w:rPr>
          </w:pPr>
        </w:p>
        <w:p w:rsidR="00DC1367" w:rsidRPr="009F4A45" w:rsidRDefault="00DC1367" w:rsidP="00DC1367">
          <w:pPr>
            <w:pStyle w:val="Encabezado"/>
            <w:jc w:val="center"/>
            <w:rPr>
              <w:rFonts w:ascii="Arial" w:eastAsia="Arial Unicode MS" w:hAnsi="Arial" w:cs="Arial"/>
              <w:kern w:val="3"/>
              <w:sz w:val="20"/>
            </w:rPr>
          </w:pPr>
          <w:hyperlink r:id="rId2" w:history="1">
            <w:r w:rsidRPr="009F4A45">
              <w:rPr>
                <w:rFonts w:ascii="Arial" w:eastAsia="Arial Unicode MS" w:hAnsi="Arial" w:cs="Arial"/>
                <w:color w:val="0563C1"/>
                <w:kern w:val="3"/>
                <w:sz w:val="20"/>
                <w:u w:val="single"/>
              </w:rPr>
              <w:t>https://calidadambiental.carm.es</w:t>
            </w:r>
          </w:hyperlink>
          <w:r w:rsidRPr="009F4A45">
            <w:rPr>
              <w:rFonts w:ascii="Arial" w:eastAsia="Arial Unicode MS" w:hAnsi="Arial" w:cs="Arial"/>
              <w:kern w:val="3"/>
              <w:sz w:val="20"/>
            </w:rPr>
            <w:t xml:space="preserve"> </w:t>
          </w:r>
        </w:p>
        <w:p w:rsidR="00DC1367" w:rsidRPr="00FD7F21" w:rsidRDefault="00DC1367" w:rsidP="00DC1367">
          <w:pPr>
            <w:pStyle w:val="Encabezado"/>
            <w:jc w:val="center"/>
            <w:rPr>
              <w:rFonts w:ascii="Arial" w:hAnsi="Arial" w:cs="Arial"/>
              <w:b/>
              <w:sz w:val="14"/>
              <w:szCs w:val="14"/>
            </w:rPr>
          </w:pPr>
          <w:proofErr w:type="spellStart"/>
          <w:r w:rsidRPr="009F4A45">
            <w:rPr>
              <w:rFonts w:ascii="Arial" w:eastAsia="Arial Unicode MS" w:hAnsi="Arial" w:cs="Arial"/>
              <w:kern w:val="3"/>
              <w:sz w:val="18"/>
              <w:szCs w:val="18"/>
            </w:rPr>
            <w:t>Tlf</w:t>
          </w:r>
          <w:proofErr w:type="spellEnd"/>
          <w:r w:rsidRPr="009F4A45">
            <w:rPr>
              <w:rFonts w:ascii="Arial" w:eastAsia="Arial Unicode MS" w:hAnsi="Arial" w:cs="Arial"/>
              <w:kern w:val="3"/>
              <w:sz w:val="18"/>
              <w:szCs w:val="18"/>
            </w:rPr>
            <w:t>. 968 36 20 00 / 012</w:t>
          </w:r>
        </w:p>
        <w:p w:rsidR="00DC1367" w:rsidRPr="00E95262" w:rsidRDefault="00DC1367" w:rsidP="00DC1367">
          <w:pPr>
            <w:pStyle w:val="Encabezado"/>
            <w:ind w:right="21"/>
            <w:rPr>
              <w:rFonts w:ascii="Arial" w:hAnsi="Arial" w:cs="Arial"/>
              <w:b/>
              <w:strike/>
              <w:color w:val="333333"/>
              <w:sz w:val="20"/>
            </w:rPr>
          </w:pPr>
        </w:p>
      </w:tc>
      <w:tc>
        <w:tcPr>
          <w:tcW w:w="915" w:type="pct"/>
          <w:shd w:val="clear" w:color="auto" w:fill="FFFFFF"/>
        </w:tcPr>
        <w:p w:rsidR="00DC1367" w:rsidRDefault="00DC1367" w:rsidP="00DC1367">
          <w:pPr>
            <w:pStyle w:val="Encabezado"/>
            <w:jc w:val="center"/>
            <w:rPr>
              <w:rFonts w:ascii="Arial" w:eastAsia="Arial Unicode MS" w:hAnsi="Arial" w:cs="Arial"/>
              <w:b/>
              <w:kern w:val="3"/>
              <w:sz w:val="20"/>
            </w:rPr>
          </w:pPr>
        </w:p>
      </w:tc>
    </w:tr>
  </w:tbl>
  <w:p w:rsidR="00457DF0" w:rsidRDefault="00457DF0" w:rsidP="00457DF0">
    <w:pPr>
      <w:pStyle w:val="Encabezado"/>
      <w:tabs>
        <w:tab w:val="clear" w:pos="8504"/>
        <w:tab w:val="right" w:pos="6096"/>
      </w:tabs>
      <w:ind w:right="-1"/>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2"/>
      <w:numFmt w:val="bullet"/>
      <w:lvlText w:val="-"/>
      <w:lvlJc w:val="left"/>
      <w:pPr>
        <w:tabs>
          <w:tab w:val="num" w:pos="1564"/>
        </w:tabs>
        <w:ind w:left="1564" w:hanging="855"/>
      </w:pPr>
      <w:rPr>
        <w:rFonts w:ascii="Arial" w:hAnsi="Arial" w:cs="Symbol"/>
      </w:rPr>
    </w:lvl>
  </w:abstractNum>
  <w:abstractNum w:abstractNumId="1" w15:restartNumberingAfterBreak="0">
    <w:nsid w:val="02331FEC"/>
    <w:multiLevelType w:val="hybridMultilevel"/>
    <w:tmpl w:val="D0F4BED8"/>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F0A4E"/>
    <w:multiLevelType w:val="hybridMultilevel"/>
    <w:tmpl w:val="22DA7E02"/>
    <w:lvl w:ilvl="0" w:tplc="5BB49642">
      <w:start w:val="6"/>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3829F2"/>
    <w:multiLevelType w:val="hybridMultilevel"/>
    <w:tmpl w:val="846A4C14"/>
    <w:lvl w:ilvl="0" w:tplc="433EFCC4">
      <w:start w:val="1"/>
      <w:numFmt w:val="lowerLetter"/>
      <w:lvlText w:val="%1)"/>
      <w:lvlJc w:val="left"/>
      <w:pPr>
        <w:tabs>
          <w:tab w:val="num" w:pos="1068"/>
        </w:tabs>
        <w:ind w:left="1068" w:hanging="360"/>
      </w:pPr>
      <w:rPr>
        <w:rFonts w:ascii="Arial" w:hAnsi="Aria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058F6C3A"/>
    <w:multiLevelType w:val="hybridMultilevel"/>
    <w:tmpl w:val="8704498C"/>
    <w:lvl w:ilvl="0" w:tplc="AFF272CA">
      <w:start w:val="1"/>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4C7B60"/>
    <w:multiLevelType w:val="hybridMultilevel"/>
    <w:tmpl w:val="B11C1AAC"/>
    <w:lvl w:ilvl="0" w:tplc="465A541E">
      <w:start w:val="5"/>
      <w:numFmt w:val="decimal"/>
      <w:lvlText w:val="%1."/>
      <w:lvlJc w:val="left"/>
      <w:pPr>
        <w:tabs>
          <w:tab w:val="num" w:pos="2160"/>
        </w:tabs>
        <w:ind w:left="21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647B24"/>
    <w:multiLevelType w:val="hybridMultilevel"/>
    <w:tmpl w:val="045C84A6"/>
    <w:lvl w:ilvl="0" w:tplc="79BEF09C">
      <w:start w:val="1"/>
      <w:numFmt w:val="lowerLetter"/>
      <w:lvlText w:val="%1)"/>
      <w:lvlJc w:val="left"/>
      <w:pPr>
        <w:tabs>
          <w:tab w:val="num" w:pos="720"/>
        </w:tabs>
        <w:ind w:left="720" w:hanging="360"/>
      </w:pPr>
      <w:rPr>
        <w:rFonts w:ascii="Arial" w:hAnsi="Arial" w:hint="default"/>
      </w:rPr>
    </w:lvl>
    <w:lvl w:ilvl="1" w:tplc="6B68FA90">
      <w:start w:val="2"/>
      <w:numFmt w:val="decimal"/>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C62840"/>
    <w:multiLevelType w:val="multilevel"/>
    <w:tmpl w:val="B99AD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7C5D9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BF7E73"/>
    <w:multiLevelType w:val="hybridMultilevel"/>
    <w:tmpl w:val="BA5E5FDE"/>
    <w:lvl w:ilvl="0" w:tplc="4D4E338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123EA"/>
    <w:multiLevelType w:val="hybridMultilevel"/>
    <w:tmpl w:val="CE345AE8"/>
    <w:lvl w:ilvl="0" w:tplc="93CA5852">
      <w:start w:val="1"/>
      <w:numFmt w:val="decimal"/>
      <w:lvlText w:val="%1."/>
      <w:lvlJc w:val="left"/>
      <w:pPr>
        <w:tabs>
          <w:tab w:val="num" w:pos="720"/>
        </w:tabs>
        <w:ind w:left="720" w:hanging="360"/>
      </w:pPr>
      <w:rPr>
        <w:rFonts w:hint="default"/>
        <w:b w:val="0"/>
        <w:i w:val="0"/>
      </w:rPr>
    </w:lvl>
    <w:lvl w:ilvl="1" w:tplc="3A1212CE">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5603331"/>
    <w:multiLevelType w:val="multilevel"/>
    <w:tmpl w:val="7A326790"/>
    <w:lvl w:ilvl="0">
      <w:start w:val="6"/>
      <w:numFmt w:val="decimal"/>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7221F37"/>
    <w:multiLevelType w:val="hybridMultilevel"/>
    <w:tmpl w:val="145A1B3A"/>
    <w:lvl w:ilvl="0" w:tplc="AFF272CA">
      <w:start w:val="1"/>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9686726"/>
    <w:multiLevelType w:val="multilevel"/>
    <w:tmpl w:val="E780B89C"/>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C046F5D"/>
    <w:multiLevelType w:val="hybridMultilevel"/>
    <w:tmpl w:val="1842EC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FCD2E6F"/>
    <w:multiLevelType w:val="hybridMultilevel"/>
    <w:tmpl w:val="4AB8FB3C"/>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19D37C4"/>
    <w:multiLevelType w:val="hybridMultilevel"/>
    <w:tmpl w:val="44C6BBEA"/>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5393B93"/>
    <w:multiLevelType w:val="hybridMultilevel"/>
    <w:tmpl w:val="1A767F6A"/>
    <w:lvl w:ilvl="0" w:tplc="2272B2C8">
      <w:start w:val="4"/>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482C26"/>
    <w:multiLevelType w:val="multilevel"/>
    <w:tmpl w:val="64D80E22"/>
    <w:lvl w:ilvl="0">
      <w:start w:val="1"/>
      <w:numFmt w:val="decimal"/>
      <w:pStyle w:val="SPIGA-Normalconguiones"/>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AB00BF"/>
    <w:multiLevelType w:val="hybridMultilevel"/>
    <w:tmpl w:val="32A8A108"/>
    <w:lvl w:ilvl="0" w:tplc="D6BCAD1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9B33E9D"/>
    <w:multiLevelType w:val="multilevel"/>
    <w:tmpl w:val="E780B89C"/>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952BDF"/>
    <w:multiLevelType w:val="hybridMultilevel"/>
    <w:tmpl w:val="1902CD90"/>
    <w:lvl w:ilvl="0" w:tplc="4D8C6296">
      <w:start w:val="3"/>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A56720"/>
    <w:multiLevelType w:val="hybridMultilevel"/>
    <w:tmpl w:val="6AB88AA2"/>
    <w:lvl w:ilvl="0" w:tplc="D9565C2C">
      <w:start w:val="1"/>
      <w:numFmt w:val="decimal"/>
      <w:lvlText w:val="%1."/>
      <w:lvlJc w:val="left"/>
      <w:pPr>
        <w:tabs>
          <w:tab w:val="num" w:pos="1800"/>
        </w:tabs>
        <w:ind w:left="1800" w:hanging="360"/>
      </w:pPr>
      <w:rPr>
        <w:rFonts w:hint="default"/>
        <w:b w:val="0"/>
        <w:i w:val="0"/>
      </w:rPr>
    </w:lvl>
    <w:lvl w:ilvl="1" w:tplc="5CBC3412">
      <w:start w:val="5"/>
      <w:numFmt w:val="decimal"/>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A270CE"/>
    <w:multiLevelType w:val="hybridMultilevel"/>
    <w:tmpl w:val="357891CC"/>
    <w:lvl w:ilvl="0" w:tplc="4E908396">
      <w:start w:val="1"/>
      <w:numFmt w:val="decimal"/>
      <w:lvlText w:val="%1."/>
      <w:lvlJc w:val="left"/>
      <w:pPr>
        <w:tabs>
          <w:tab w:val="num" w:pos="720"/>
        </w:tabs>
        <w:ind w:left="720" w:hanging="360"/>
      </w:pPr>
      <w:rPr>
        <w:rFonts w:hint="default"/>
        <w:b w:val="0"/>
        <w:i w:val="0"/>
      </w:rPr>
    </w:lvl>
    <w:lvl w:ilvl="1" w:tplc="E522E364">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760217"/>
    <w:multiLevelType w:val="hybridMultilevel"/>
    <w:tmpl w:val="D2186AC4"/>
    <w:lvl w:ilvl="0" w:tplc="2272B2C8">
      <w:start w:val="4"/>
      <w:numFmt w:val="decimal"/>
      <w:lvlText w:val="%1."/>
      <w:lvlJc w:val="left"/>
      <w:pPr>
        <w:tabs>
          <w:tab w:val="num" w:pos="2160"/>
        </w:tabs>
        <w:ind w:left="2160" w:hanging="360"/>
      </w:pPr>
      <w:rPr>
        <w:rFonts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458F48A4"/>
    <w:multiLevelType w:val="hybridMultilevel"/>
    <w:tmpl w:val="25187BE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F78A7"/>
    <w:multiLevelType w:val="hybridMultilevel"/>
    <w:tmpl w:val="ED72F2C0"/>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4A22BF"/>
    <w:multiLevelType w:val="hybridMultilevel"/>
    <w:tmpl w:val="99DC2CAA"/>
    <w:lvl w:ilvl="0" w:tplc="3594DF28">
      <w:start w:val="3"/>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8" w15:restartNumberingAfterBreak="0">
    <w:nsid w:val="4B582D56"/>
    <w:multiLevelType w:val="hybridMultilevel"/>
    <w:tmpl w:val="ADE0EEC0"/>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C203D6F"/>
    <w:multiLevelType w:val="multilevel"/>
    <w:tmpl w:val="1A767F6A"/>
    <w:lvl w:ilvl="0">
      <w:start w:val="4"/>
      <w:numFmt w:val="decimal"/>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47293C"/>
    <w:multiLevelType w:val="hybridMultilevel"/>
    <w:tmpl w:val="2B689526"/>
    <w:lvl w:ilvl="0" w:tplc="C394771A">
      <w:start w:val="2"/>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02F610C"/>
    <w:multiLevelType w:val="hybridMultilevel"/>
    <w:tmpl w:val="8CA2AD66"/>
    <w:lvl w:ilvl="0" w:tplc="93CA5852">
      <w:start w:val="1"/>
      <w:numFmt w:val="decimal"/>
      <w:lvlText w:val="%1."/>
      <w:lvlJc w:val="left"/>
      <w:pPr>
        <w:tabs>
          <w:tab w:val="num" w:pos="1440"/>
        </w:tabs>
        <w:ind w:left="1440" w:hanging="360"/>
      </w:pPr>
      <w:rPr>
        <w:rFonts w:hint="default"/>
        <w:b w:val="0"/>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15:restartNumberingAfterBreak="0">
    <w:nsid w:val="54434C70"/>
    <w:multiLevelType w:val="hybridMultilevel"/>
    <w:tmpl w:val="29A06E5C"/>
    <w:lvl w:ilvl="0" w:tplc="FD16FC06">
      <w:start w:val="1"/>
      <w:numFmt w:val="decimal"/>
      <w:lvlText w:val="%1."/>
      <w:lvlJc w:val="left"/>
      <w:pPr>
        <w:tabs>
          <w:tab w:val="num" w:pos="540"/>
        </w:tabs>
        <w:ind w:left="540" w:hanging="360"/>
      </w:pPr>
      <w:rPr>
        <w:i w:val="0"/>
      </w:rPr>
    </w:lvl>
    <w:lvl w:ilvl="1" w:tplc="0C0A0019">
      <w:start w:val="1"/>
      <w:numFmt w:val="lowerLetter"/>
      <w:lvlText w:val="%2)"/>
      <w:lvlJc w:val="left"/>
      <w:pPr>
        <w:tabs>
          <w:tab w:val="num" w:pos="720"/>
        </w:tabs>
        <w:ind w:left="720" w:hanging="360"/>
      </w:pPr>
      <w:rPr>
        <w:i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5467326C"/>
    <w:multiLevelType w:val="hybridMultilevel"/>
    <w:tmpl w:val="3E1AF810"/>
    <w:lvl w:ilvl="0" w:tplc="AFF272CA">
      <w:start w:val="1"/>
      <w:numFmt w:val="decimal"/>
      <w:lvlText w:val="%1."/>
      <w:lvlJc w:val="left"/>
      <w:pPr>
        <w:tabs>
          <w:tab w:val="num" w:pos="1800"/>
        </w:tabs>
        <w:ind w:left="18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6221099"/>
    <w:multiLevelType w:val="hybridMultilevel"/>
    <w:tmpl w:val="DC8EF6DE"/>
    <w:lvl w:ilvl="0" w:tplc="7CA2CD0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C316C"/>
    <w:multiLevelType w:val="hybridMultilevel"/>
    <w:tmpl w:val="4E76947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9280EAA"/>
    <w:multiLevelType w:val="hybridMultilevel"/>
    <w:tmpl w:val="66BE1D40"/>
    <w:lvl w:ilvl="0" w:tplc="0FD0DB6C">
      <w:start w:val="5"/>
      <w:numFmt w:val="bullet"/>
      <w:lvlText w:val="-"/>
      <w:lvlJc w:val="left"/>
      <w:pPr>
        <w:tabs>
          <w:tab w:val="num" w:pos="1429"/>
        </w:tabs>
        <w:ind w:left="1429" w:hanging="360"/>
      </w:pPr>
      <w:rPr>
        <w:rFonts w:ascii="Times New Roman" w:eastAsia="Times New Roman" w:hAnsi="Times New Roman" w:cs="Times New Roman"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B796F3A"/>
    <w:multiLevelType w:val="hybridMultilevel"/>
    <w:tmpl w:val="BC7C7324"/>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1430219"/>
    <w:multiLevelType w:val="hybridMultilevel"/>
    <w:tmpl w:val="660E88D4"/>
    <w:lvl w:ilvl="0" w:tplc="B71AF2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D7EE7"/>
    <w:multiLevelType w:val="hybridMultilevel"/>
    <w:tmpl w:val="698A3488"/>
    <w:lvl w:ilvl="0" w:tplc="93CA585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2F6560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451690"/>
    <w:multiLevelType w:val="hybridMultilevel"/>
    <w:tmpl w:val="93A6E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FF649F"/>
    <w:multiLevelType w:val="multilevel"/>
    <w:tmpl w:val="E780B89C"/>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77372CD"/>
    <w:multiLevelType w:val="multilevel"/>
    <w:tmpl w:val="0B285A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B597E"/>
    <w:multiLevelType w:val="hybridMultilevel"/>
    <w:tmpl w:val="0B285A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BC60F0"/>
    <w:multiLevelType w:val="hybridMultilevel"/>
    <w:tmpl w:val="1D9A24FC"/>
    <w:lvl w:ilvl="0" w:tplc="D4FA28F0">
      <w:start w:val="2"/>
      <w:numFmt w:val="bullet"/>
      <w:lvlText w:val="-"/>
      <w:lvlJc w:val="left"/>
      <w:pPr>
        <w:tabs>
          <w:tab w:val="num" w:pos="720"/>
        </w:tabs>
        <w:ind w:left="720" w:hanging="360"/>
      </w:pPr>
      <w:rPr>
        <w:rFonts w:ascii="Arial" w:eastAsia="Times New Roman" w:hAnsi="Arial" w:cs="Arial" w:hint="default"/>
      </w:rPr>
    </w:lvl>
    <w:lvl w:ilvl="1" w:tplc="C8887E06" w:tentative="1">
      <w:start w:val="1"/>
      <w:numFmt w:val="bullet"/>
      <w:lvlText w:val="o"/>
      <w:lvlJc w:val="left"/>
      <w:pPr>
        <w:tabs>
          <w:tab w:val="num" w:pos="1440"/>
        </w:tabs>
        <w:ind w:left="1440" w:hanging="360"/>
      </w:pPr>
      <w:rPr>
        <w:rFonts w:ascii="Courier New" w:hAnsi="Courier New" w:cs="Courier New" w:hint="default"/>
      </w:rPr>
    </w:lvl>
    <w:lvl w:ilvl="2" w:tplc="0EC85D7A" w:tentative="1">
      <w:start w:val="1"/>
      <w:numFmt w:val="bullet"/>
      <w:lvlText w:val=""/>
      <w:lvlJc w:val="left"/>
      <w:pPr>
        <w:tabs>
          <w:tab w:val="num" w:pos="2160"/>
        </w:tabs>
        <w:ind w:left="2160" w:hanging="360"/>
      </w:pPr>
      <w:rPr>
        <w:rFonts w:ascii="Wingdings" w:hAnsi="Wingdings" w:hint="default"/>
      </w:rPr>
    </w:lvl>
    <w:lvl w:ilvl="3" w:tplc="97028F90" w:tentative="1">
      <w:start w:val="1"/>
      <w:numFmt w:val="bullet"/>
      <w:lvlText w:val=""/>
      <w:lvlJc w:val="left"/>
      <w:pPr>
        <w:tabs>
          <w:tab w:val="num" w:pos="2880"/>
        </w:tabs>
        <w:ind w:left="2880" w:hanging="360"/>
      </w:pPr>
      <w:rPr>
        <w:rFonts w:ascii="Symbol" w:hAnsi="Symbol" w:hint="default"/>
      </w:rPr>
    </w:lvl>
    <w:lvl w:ilvl="4" w:tplc="F93AB8B2" w:tentative="1">
      <w:start w:val="1"/>
      <w:numFmt w:val="bullet"/>
      <w:lvlText w:val="o"/>
      <w:lvlJc w:val="left"/>
      <w:pPr>
        <w:tabs>
          <w:tab w:val="num" w:pos="3600"/>
        </w:tabs>
        <w:ind w:left="3600" w:hanging="360"/>
      </w:pPr>
      <w:rPr>
        <w:rFonts w:ascii="Courier New" w:hAnsi="Courier New" w:cs="Courier New" w:hint="default"/>
      </w:rPr>
    </w:lvl>
    <w:lvl w:ilvl="5" w:tplc="0C30D264" w:tentative="1">
      <w:start w:val="1"/>
      <w:numFmt w:val="bullet"/>
      <w:lvlText w:val=""/>
      <w:lvlJc w:val="left"/>
      <w:pPr>
        <w:tabs>
          <w:tab w:val="num" w:pos="4320"/>
        </w:tabs>
        <w:ind w:left="4320" w:hanging="360"/>
      </w:pPr>
      <w:rPr>
        <w:rFonts w:ascii="Wingdings" w:hAnsi="Wingdings" w:hint="default"/>
      </w:rPr>
    </w:lvl>
    <w:lvl w:ilvl="6" w:tplc="EC16932A" w:tentative="1">
      <w:start w:val="1"/>
      <w:numFmt w:val="bullet"/>
      <w:lvlText w:val=""/>
      <w:lvlJc w:val="left"/>
      <w:pPr>
        <w:tabs>
          <w:tab w:val="num" w:pos="5040"/>
        </w:tabs>
        <w:ind w:left="5040" w:hanging="360"/>
      </w:pPr>
      <w:rPr>
        <w:rFonts w:ascii="Symbol" w:hAnsi="Symbol" w:hint="default"/>
      </w:rPr>
    </w:lvl>
    <w:lvl w:ilvl="7" w:tplc="36EC4D44" w:tentative="1">
      <w:start w:val="1"/>
      <w:numFmt w:val="bullet"/>
      <w:lvlText w:val="o"/>
      <w:lvlJc w:val="left"/>
      <w:pPr>
        <w:tabs>
          <w:tab w:val="num" w:pos="5760"/>
        </w:tabs>
        <w:ind w:left="5760" w:hanging="360"/>
      </w:pPr>
      <w:rPr>
        <w:rFonts w:ascii="Courier New" w:hAnsi="Courier New" w:cs="Courier New" w:hint="default"/>
      </w:rPr>
    </w:lvl>
    <w:lvl w:ilvl="8" w:tplc="7D7C623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42660"/>
    <w:multiLevelType w:val="multilevel"/>
    <w:tmpl w:val="4E76947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84131FB"/>
    <w:multiLevelType w:val="multilevel"/>
    <w:tmpl w:val="AEC67BFE"/>
    <w:lvl w:ilvl="0">
      <w:start w:val="1"/>
      <w:numFmt w:val="decimal"/>
      <w:lvlText w:val="%1."/>
      <w:lvlJc w:val="left"/>
      <w:pPr>
        <w:tabs>
          <w:tab w:val="num" w:pos="1800"/>
        </w:tabs>
        <w:ind w:left="180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A2E7A4E"/>
    <w:multiLevelType w:val="hybridMultilevel"/>
    <w:tmpl w:val="8EF85ED0"/>
    <w:lvl w:ilvl="0" w:tplc="57301EF2">
      <w:start w:val="3"/>
      <w:numFmt w:val="decimal"/>
      <w:lvlText w:val="%1."/>
      <w:lvlJc w:val="left"/>
      <w:pPr>
        <w:tabs>
          <w:tab w:val="num" w:pos="720"/>
        </w:tabs>
        <w:ind w:left="720" w:hanging="360"/>
      </w:pPr>
      <w:rPr>
        <w:rFonts w:hint="default"/>
        <w:b w:val="0"/>
        <w:i w:val="0"/>
      </w:rPr>
    </w:lvl>
    <w:lvl w:ilvl="1" w:tplc="902C7908" w:tentative="1">
      <w:start w:val="1"/>
      <w:numFmt w:val="lowerLetter"/>
      <w:lvlText w:val="%2."/>
      <w:lvlJc w:val="left"/>
      <w:pPr>
        <w:tabs>
          <w:tab w:val="num" w:pos="1440"/>
        </w:tabs>
        <w:ind w:left="1440" w:hanging="360"/>
      </w:pPr>
    </w:lvl>
    <w:lvl w:ilvl="2" w:tplc="AD288BE4" w:tentative="1">
      <w:start w:val="1"/>
      <w:numFmt w:val="lowerRoman"/>
      <w:lvlText w:val="%3."/>
      <w:lvlJc w:val="right"/>
      <w:pPr>
        <w:tabs>
          <w:tab w:val="num" w:pos="2160"/>
        </w:tabs>
        <w:ind w:left="2160" w:hanging="180"/>
      </w:pPr>
    </w:lvl>
    <w:lvl w:ilvl="3" w:tplc="29E246FC" w:tentative="1">
      <w:start w:val="1"/>
      <w:numFmt w:val="decimal"/>
      <w:lvlText w:val="%4."/>
      <w:lvlJc w:val="left"/>
      <w:pPr>
        <w:tabs>
          <w:tab w:val="num" w:pos="2880"/>
        </w:tabs>
        <w:ind w:left="2880" w:hanging="360"/>
      </w:pPr>
    </w:lvl>
    <w:lvl w:ilvl="4" w:tplc="95044D38" w:tentative="1">
      <w:start w:val="1"/>
      <w:numFmt w:val="lowerLetter"/>
      <w:lvlText w:val="%5."/>
      <w:lvlJc w:val="left"/>
      <w:pPr>
        <w:tabs>
          <w:tab w:val="num" w:pos="3600"/>
        </w:tabs>
        <w:ind w:left="3600" w:hanging="360"/>
      </w:pPr>
    </w:lvl>
    <w:lvl w:ilvl="5" w:tplc="B3EE45AA" w:tentative="1">
      <w:start w:val="1"/>
      <w:numFmt w:val="lowerRoman"/>
      <w:lvlText w:val="%6."/>
      <w:lvlJc w:val="right"/>
      <w:pPr>
        <w:tabs>
          <w:tab w:val="num" w:pos="4320"/>
        </w:tabs>
        <w:ind w:left="4320" w:hanging="180"/>
      </w:pPr>
    </w:lvl>
    <w:lvl w:ilvl="6" w:tplc="D870F10E" w:tentative="1">
      <w:start w:val="1"/>
      <w:numFmt w:val="decimal"/>
      <w:lvlText w:val="%7."/>
      <w:lvlJc w:val="left"/>
      <w:pPr>
        <w:tabs>
          <w:tab w:val="num" w:pos="5040"/>
        </w:tabs>
        <w:ind w:left="5040" w:hanging="360"/>
      </w:pPr>
    </w:lvl>
    <w:lvl w:ilvl="7" w:tplc="2D64CB70" w:tentative="1">
      <w:start w:val="1"/>
      <w:numFmt w:val="lowerLetter"/>
      <w:lvlText w:val="%8."/>
      <w:lvlJc w:val="left"/>
      <w:pPr>
        <w:tabs>
          <w:tab w:val="num" w:pos="5760"/>
        </w:tabs>
        <w:ind w:left="5760" w:hanging="360"/>
      </w:pPr>
    </w:lvl>
    <w:lvl w:ilvl="8" w:tplc="1826ECA8" w:tentative="1">
      <w:start w:val="1"/>
      <w:numFmt w:val="lowerRoman"/>
      <w:lvlText w:val="%9."/>
      <w:lvlJc w:val="right"/>
      <w:pPr>
        <w:tabs>
          <w:tab w:val="num" w:pos="6480"/>
        </w:tabs>
        <w:ind w:left="6480" w:hanging="180"/>
      </w:pPr>
    </w:lvl>
  </w:abstractNum>
  <w:abstractNum w:abstractNumId="49" w15:restartNumberingAfterBreak="0">
    <w:nsid w:val="7C5C396D"/>
    <w:multiLevelType w:val="hybridMultilevel"/>
    <w:tmpl w:val="918078CE"/>
    <w:lvl w:ilvl="0" w:tplc="25965226">
      <w:start w:val="5"/>
      <w:numFmt w:val="bullet"/>
      <w:lvlText w:val="-"/>
      <w:lvlJc w:val="left"/>
      <w:pPr>
        <w:tabs>
          <w:tab w:val="num" w:pos="1429"/>
        </w:tabs>
        <w:ind w:left="1429" w:hanging="360"/>
      </w:pPr>
      <w:rPr>
        <w:rFonts w:ascii="Times New Roman" w:eastAsia="Times New Roman" w:hAnsi="Times New Roman" w:cs="Times New Roman" w:hint="default"/>
      </w:rPr>
    </w:lvl>
    <w:lvl w:ilvl="1" w:tplc="0C0A0019" w:tentative="1">
      <w:start w:val="1"/>
      <w:numFmt w:val="bullet"/>
      <w:lvlText w:val="o"/>
      <w:lvlJc w:val="left"/>
      <w:pPr>
        <w:tabs>
          <w:tab w:val="num" w:pos="2149"/>
        </w:tabs>
        <w:ind w:left="2149" w:hanging="360"/>
      </w:pPr>
      <w:rPr>
        <w:rFonts w:ascii="Courier New" w:hAnsi="Courier New" w:cs="Courier New" w:hint="default"/>
      </w:rPr>
    </w:lvl>
    <w:lvl w:ilvl="2" w:tplc="0C0A001B" w:tentative="1">
      <w:start w:val="1"/>
      <w:numFmt w:val="bullet"/>
      <w:lvlText w:val=""/>
      <w:lvlJc w:val="left"/>
      <w:pPr>
        <w:tabs>
          <w:tab w:val="num" w:pos="2869"/>
        </w:tabs>
        <w:ind w:left="2869" w:hanging="360"/>
      </w:pPr>
      <w:rPr>
        <w:rFonts w:ascii="Wingdings" w:hAnsi="Wingdings" w:hint="default"/>
      </w:rPr>
    </w:lvl>
    <w:lvl w:ilvl="3" w:tplc="0C0A000F" w:tentative="1">
      <w:start w:val="1"/>
      <w:numFmt w:val="bullet"/>
      <w:lvlText w:val=""/>
      <w:lvlJc w:val="left"/>
      <w:pPr>
        <w:tabs>
          <w:tab w:val="num" w:pos="3589"/>
        </w:tabs>
        <w:ind w:left="3589" w:hanging="360"/>
      </w:pPr>
      <w:rPr>
        <w:rFonts w:ascii="Symbol" w:hAnsi="Symbol" w:hint="default"/>
      </w:rPr>
    </w:lvl>
    <w:lvl w:ilvl="4" w:tplc="0C0A0019" w:tentative="1">
      <w:start w:val="1"/>
      <w:numFmt w:val="bullet"/>
      <w:lvlText w:val="o"/>
      <w:lvlJc w:val="left"/>
      <w:pPr>
        <w:tabs>
          <w:tab w:val="num" w:pos="4309"/>
        </w:tabs>
        <w:ind w:left="4309" w:hanging="360"/>
      </w:pPr>
      <w:rPr>
        <w:rFonts w:ascii="Courier New" w:hAnsi="Courier New" w:cs="Courier New" w:hint="default"/>
      </w:rPr>
    </w:lvl>
    <w:lvl w:ilvl="5" w:tplc="0C0A001B" w:tentative="1">
      <w:start w:val="1"/>
      <w:numFmt w:val="bullet"/>
      <w:lvlText w:val=""/>
      <w:lvlJc w:val="left"/>
      <w:pPr>
        <w:tabs>
          <w:tab w:val="num" w:pos="5029"/>
        </w:tabs>
        <w:ind w:left="5029" w:hanging="360"/>
      </w:pPr>
      <w:rPr>
        <w:rFonts w:ascii="Wingdings" w:hAnsi="Wingdings" w:hint="default"/>
      </w:rPr>
    </w:lvl>
    <w:lvl w:ilvl="6" w:tplc="0C0A000F" w:tentative="1">
      <w:start w:val="1"/>
      <w:numFmt w:val="bullet"/>
      <w:lvlText w:val=""/>
      <w:lvlJc w:val="left"/>
      <w:pPr>
        <w:tabs>
          <w:tab w:val="num" w:pos="5749"/>
        </w:tabs>
        <w:ind w:left="5749" w:hanging="360"/>
      </w:pPr>
      <w:rPr>
        <w:rFonts w:ascii="Symbol" w:hAnsi="Symbol" w:hint="default"/>
      </w:rPr>
    </w:lvl>
    <w:lvl w:ilvl="7" w:tplc="0C0A0019" w:tentative="1">
      <w:start w:val="1"/>
      <w:numFmt w:val="bullet"/>
      <w:lvlText w:val="o"/>
      <w:lvlJc w:val="left"/>
      <w:pPr>
        <w:tabs>
          <w:tab w:val="num" w:pos="6469"/>
        </w:tabs>
        <w:ind w:left="6469" w:hanging="360"/>
      </w:pPr>
      <w:rPr>
        <w:rFonts w:ascii="Courier New" w:hAnsi="Courier New" w:cs="Courier New" w:hint="default"/>
      </w:rPr>
    </w:lvl>
    <w:lvl w:ilvl="8" w:tplc="0C0A001B"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3"/>
  </w:num>
  <w:num w:numId="3">
    <w:abstractNumId w:val="14"/>
  </w:num>
  <w:num w:numId="4">
    <w:abstractNumId w:val="6"/>
  </w:num>
  <w:num w:numId="5">
    <w:abstractNumId w:val="41"/>
  </w:num>
  <w:num w:numId="6">
    <w:abstractNumId w:val="19"/>
  </w:num>
  <w:num w:numId="7">
    <w:abstractNumId w:val="48"/>
  </w:num>
  <w:num w:numId="8">
    <w:abstractNumId w:val="2"/>
  </w:num>
  <w:num w:numId="9">
    <w:abstractNumId w:val="39"/>
  </w:num>
  <w:num w:numId="10">
    <w:abstractNumId w:val="26"/>
  </w:num>
  <w:num w:numId="11">
    <w:abstractNumId w:val="15"/>
  </w:num>
  <w:num w:numId="12">
    <w:abstractNumId w:val="37"/>
  </w:num>
  <w:num w:numId="13">
    <w:abstractNumId w:val="31"/>
  </w:num>
  <w:num w:numId="14">
    <w:abstractNumId w:val="28"/>
  </w:num>
  <w:num w:numId="15">
    <w:abstractNumId w:val="16"/>
  </w:num>
  <w:num w:numId="16">
    <w:abstractNumId w:val="1"/>
  </w:num>
  <w:num w:numId="17">
    <w:abstractNumId w:val="10"/>
  </w:num>
  <w:num w:numId="18">
    <w:abstractNumId w:val="30"/>
  </w:num>
  <w:num w:numId="19">
    <w:abstractNumId w:val="22"/>
  </w:num>
  <w:num w:numId="20">
    <w:abstractNumId w:val="21"/>
  </w:num>
  <w:num w:numId="21">
    <w:abstractNumId w:val="17"/>
  </w:num>
  <w:num w:numId="22">
    <w:abstractNumId w:val="4"/>
  </w:num>
  <w:num w:numId="23">
    <w:abstractNumId w:val="13"/>
  </w:num>
  <w:num w:numId="24">
    <w:abstractNumId w:val="33"/>
  </w:num>
  <w:num w:numId="25">
    <w:abstractNumId w:val="12"/>
  </w:num>
  <w:num w:numId="26">
    <w:abstractNumId w:val="47"/>
  </w:num>
  <w:num w:numId="27">
    <w:abstractNumId w:val="20"/>
  </w:num>
  <w:num w:numId="28">
    <w:abstractNumId w:val="23"/>
  </w:num>
  <w:num w:numId="29">
    <w:abstractNumId w:val="42"/>
  </w:num>
  <w:num w:numId="30">
    <w:abstractNumId w:val="11"/>
  </w:num>
  <w:num w:numId="31">
    <w:abstractNumId w:val="24"/>
  </w:num>
  <w:num w:numId="32">
    <w:abstractNumId w:val="29"/>
  </w:num>
  <w:num w:numId="33">
    <w:abstractNumId w:val="5"/>
  </w:num>
  <w:num w:numId="34">
    <w:abstractNumId w:val="49"/>
  </w:num>
  <w:num w:numId="35">
    <w:abstractNumId w:val="27"/>
  </w:num>
  <w:num w:numId="36">
    <w:abstractNumId w:val="35"/>
  </w:num>
  <w:num w:numId="37">
    <w:abstractNumId w:val="46"/>
  </w:num>
  <w:num w:numId="38">
    <w:abstractNumId w:val="36"/>
  </w:num>
  <w:num w:numId="39">
    <w:abstractNumId w:val="45"/>
  </w:num>
  <w:num w:numId="40">
    <w:abstractNumId w:val="8"/>
  </w:num>
  <w:num w:numId="41">
    <w:abstractNumId w:val="25"/>
  </w:num>
  <w:num w:numId="42">
    <w:abstractNumId w:val="44"/>
  </w:num>
  <w:num w:numId="43">
    <w:abstractNumId w:val="43"/>
  </w:num>
  <w:num w:numId="44">
    <w:abstractNumId w:val="38"/>
  </w:num>
  <w:num w:numId="45">
    <w:abstractNumId w:val="7"/>
  </w:num>
  <w:num w:numId="46">
    <w:abstractNumId w:val="9"/>
  </w:num>
  <w:num w:numId="47">
    <w:abstractNumId w:val="32"/>
  </w:num>
  <w:num w:numId="48">
    <w:abstractNumId w:val="34"/>
  </w:num>
  <w:num w:numId="49">
    <w:abstractNumId w:val="4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E"/>
    <w:rsid w:val="00001488"/>
    <w:rsid w:val="00010C14"/>
    <w:rsid w:val="00010C8F"/>
    <w:rsid w:val="00021614"/>
    <w:rsid w:val="00021F11"/>
    <w:rsid w:val="00025D19"/>
    <w:rsid w:val="00026DFB"/>
    <w:rsid w:val="00030B1A"/>
    <w:rsid w:val="00032E06"/>
    <w:rsid w:val="00035DDA"/>
    <w:rsid w:val="00037C27"/>
    <w:rsid w:val="00040356"/>
    <w:rsid w:val="00042DDE"/>
    <w:rsid w:val="00051172"/>
    <w:rsid w:val="00054632"/>
    <w:rsid w:val="00054B52"/>
    <w:rsid w:val="000557FB"/>
    <w:rsid w:val="00055D8D"/>
    <w:rsid w:val="00056104"/>
    <w:rsid w:val="00057EE6"/>
    <w:rsid w:val="00063B6C"/>
    <w:rsid w:val="00065C4A"/>
    <w:rsid w:val="00071725"/>
    <w:rsid w:val="0007384C"/>
    <w:rsid w:val="00077DD6"/>
    <w:rsid w:val="00081A5A"/>
    <w:rsid w:val="000827C0"/>
    <w:rsid w:val="00085021"/>
    <w:rsid w:val="000861C5"/>
    <w:rsid w:val="000870E6"/>
    <w:rsid w:val="0008720E"/>
    <w:rsid w:val="00092A09"/>
    <w:rsid w:val="000945BF"/>
    <w:rsid w:val="0009609B"/>
    <w:rsid w:val="000A173D"/>
    <w:rsid w:val="000A3B2A"/>
    <w:rsid w:val="000A673C"/>
    <w:rsid w:val="000B2258"/>
    <w:rsid w:val="000B4313"/>
    <w:rsid w:val="000B4807"/>
    <w:rsid w:val="000B4FC3"/>
    <w:rsid w:val="000C0C2F"/>
    <w:rsid w:val="000C1DF9"/>
    <w:rsid w:val="000C570E"/>
    <w:rsid w:val="000C6A9F"/>
    <w:rsid w:val="000D1BDE"/>
    <w:rsid w:val="000D6838"/>
    <w:rsid w:val="000E6005"/>
    <w:rsid w:val="000E7722"/>
    <w:rsid w:val="000E7E1C"/>
    <w:rsid w:val="000F43E2"/>
    <w:rsid w:val="000F4EE1"/>
    <w:rsid w:val="000F53C4"/>
    <w:rsid w:val="001016A1"/>
    <w:rsid w:val="001029B5"/>
    <w:rsid w:val="001038DA"/>
    <w:rsid w:val="00112F83"/>
    <w:rsid w:val="0012033C"/>
    <w:rsid w:val="00121FED"/>
    <w:rsid w:val="00124BA0"/>
    <w:rsid w:val="001253FD"/>
    <w:rsid w:val="001360D9"/>
    <w:rsid w:val="00143CE9"/>
    <w:rsid w:val="00144C64"/>
    <w:rsid w:val="00145374"/>
    <w:rsid w:val="001460CB"/>
    <w:rsid w:val="00146AF2"/>
    <w:rsid w:val="00147201"/>
    <w:rsid w:val="00150DAD"/>
    <w:rsid w:val="00152341"/>
    <w:rsid w:val="00152784"/>
    <w:rsid w:val="001533DF"/>
    <w:rsid w:val="001547EA"/>
    <w:rsid w:val="00156511"/>
    <w:rsid w:val="0015687F"/>
    <w:rsid w:val="00162A1F"/>
    <w:rsid w:val="0017061C"/>
    <w:rsid w:val="00171CC8"/>
    <w:rsid w:val="00176FF8"/>
    <w:rsid w:val="00183CD1"/>
    <w:rsid w:val="0018556B"/>
    <w:rsid w:val="0018654E"/>
    <w:rsid w:val="001911D1"/>
    <w:rsid w:val="001914EE"/>
    <w:rsid w:val="00196822"/>
    <w:rsid w:val="001A4267"/>
    <w:rsid w:val="001B0A8F"/>
    <w:rsid w:val="001B31EC"/>
    <w:rsid w:val="001B3B3E"/>
    <w:rsid w:val="001B3BFB"/>
    <w:rsid w:val="001B4494"/>
    <w:rsid w:val="001B47DE"/>
    <w:rsid w:val="001C0E69"/>
    <w:rsid w:val="001C3438"/>
    <w:rsid w:val="001C4C06"/>
    <w:rsid w:val="001C65D2"/>
    <w:rsid w:val="001D62C4"/>
    <w:rsid w:val="001E4101"/>
    <w:rsid w:val="001E4334"/>
    <w:rsid w:val="001E54D1"/>
    <w:rsid w:val="001F40A4"/>
    <w:rsid w:val="001F5D50"/>
    <w:rsid w:val="001F701F"/>
    <w:rsid w:val="0020356E"/>
    <w:rsid w:val="002062DA"/>
    <w:rsid w:val="00206E4A"/>
    <w:rsid w:val="00207CFA"/>
    <w:rsid w:val="00210640"/>
    <w:rsid w:val="002133AF"/>
    <w:rsid w:val="0021611F"/>
    <w:rsid w:val="002163CA"/>
    <w:rsid w:val="00216958"/>
    <w:rsid w:val="002178EF"/>
    <w:rsid w:val="00221912"/>
    <w:rsid w:val="00221E6C"/>
    <w:rsid w:val="00226B37"/>
    <w:rsid w:val="0023370D"/>
    <w:rsid w:val="0024191C"/>
    <w:rsid w:val="00245FBA"/>
    <w:rsid w:val="002463D3"/>
    <w:rsid w:val="00246951"/>
    <w:rsid w:val="0024765C"/>
    <w:rsid w:val="0025165F"/>
    <w:rsid w:val="00251A7A"/>
    <w:rsid w:val="002533E7"/>
    <w:rsid w:val="002553FD"/>
    <w:rsid w:val="00261122"/>
    <w:rsid w:val="00262898"/>
    <w:rsid w:val="0026364A"/>
    <w:rsid w:val="00264867"/>
    <w:rsid w:val="00271048"/>
    <w:rsid w:val="00273224"/>
    <w:rsid w:val="002759BF"/>
    <w:rsid w:val="0027601A"/>
    <w:rsid w:val="0027679C"/>
    <w:rsid w:val="0028093F"/>
    <w:rsid w:val="00283AF1"/>
    <w:rsid w:val="0028652B"/>
    <w:rsid w:val="002870C5"/>
    <w:rsid w:val="00292828"/>
    <w:rsid w:val="00293F2C"/>
    <w:rsid w:val="00294C09"/>
    <w:rsid w:val="002A014B"/>
    <w:rsid w:val="002A312F"/>
    <w:rsid w:val="002A6034"/>
    <w:rsid w:val="002B0561"/>
    <w:rsid w:val="002B0FFE"/>
    <w:rsid w:val="002B5842"/>
    <w:rsid w:val="002C1FA7"/>
    <w:rsid w:val="002C50D9"/>
    <w:rsid w:val="002C51ED"/>
    <w:rsid w:val="002D0809"/>
    <w:rsid w:val="002D5344"/>
    <w:rsid w:val="002D6FAD"/>
    <w:rsid w:val="002E7F9B"/>
    <w:rsid w:val="002F21FC"/>
    <w:rsid w:val="002F2E59"/>
    <w:rsid w:val="002F3BD2"/>
    <w:rsid w:val="002F6367"/>
    <w:rsid w:val="00304F22"/>
    <w:rsid w:val="00307F6E"/>
    <w:rsid w:val="003114A2"/>
    <w:rsid w:val="00313A10"/>
    <w:rsid w:val="00314624"/>
    <w:rsid w:val="00321B2A"/>
    <w:rsid w:val="00322B76"/>
    <w:rsid w:val="0032484E"/>
    <w:rsid w:val="00327EDD"/>
    <w:rsid w:val="003303EB"/>
    <w:rsid w:val="00332D30"/>
    <w:rsid w:val="00333065"/>
    <w:rsid w:val="003526CA"/>
    <w:rsid w:val="00360D66"/>
    <w:rsid w:val="00367C24"/>
    <w:rsid w:val="003713CF"/>
    <w:rsid w:val="00375E40"/>
    <w:rsid w:val="00380490"/>
    <w:rsid w:val="003823C6"/>
    <w:rsid w:val="00384520"/>
    <w:rsid w:val="003850BC"/>
    <w:rsid w:val="00385487"/>
    <w:rsid w:val="00385F5D"/>
    <w:rsid w:val="00387C66"/>
    <w:rsid w:val="003904B5"/>
    <w:rsid w:val="00390888"/>
    <w:rsid w:val="00390933"/>
    <w:rsid w:val="003935DC"/>
    <w:rsid w:val="0039444D"/>
    <w:rsid w:val="003A6137"/>
    <w:rsid w:val="003B3A81"/>
    <w:rsid w:val="003B43A5"/>
    <w:rsid w:val="003C35B3"/>
    <w:rsid w:val="003C4B70"/>
    <w:rsid w:val="003C6529"/>
    <w:rsid w:val="003C6F1A"/>
    <w:rsid w:val="003C7423"/>
    <w:rsid w:val="003D07E5"/>
    <w:rsid w:val="003E4539"/>
    <w:rsid w:val="003E48C6"/>
    <w:rsid w:val="003F14C7"/>
    <w:rsid w:val="003F5CEF"/>
    <w:rsid w:val="003F6943"/>
    <w:rsid w:val="00403AA1"/>
    <w:rsid w:val="00404BFA"/>
    <w:rsid w:val="00406EE5"/>
    <w:rsid w:val="0041499B"/>
    <w:rsid w:val="0041686D"/>
    <w:rsid w:val="00422A4D"/>
    <w:rsid w:val="00422B69"/>
    <w:rsid w:val="00430143"/>
    <w:rsid w:val="0043166B"/>
    <w:rsid w:val="00431BF5"/>
    <w:rsid w:val="0043447F"/>
    <w:rsid w:val="004379A8"/>
    <w:rsid w:val="00437E24"/>
    <w:rsid w:val="00440349"/>
    <w:rsid w:val="00441BFE"/>
    <w:rsid w:val="004479DD"/>
    <w:rsid w:val="00447BBF"/>
    <w:rsid w:val="00453BCF"/>
    <w:rsid w:val="004545A2"/>
    <w:rsid w:val="00457DF0"/>
    <w:rsid w:val="004609A8"/>
    <w:rsid w:val="0047136F"/>
    <w:rsid w:val="00471B55"/>
    <w:rsid w:val="00471FEE"/>
    <w:rsid w:val="0047261C"/>
    <w:rsid w:val="004809CC"/>
    <w:rsid w:val="00480FE6"/>
    <w:rsid w:val="00482C93"/>
    <w:rsid w:val="004879F8"/>
    <w:rsid w:val="0049308C"/>
    <w:rsid w:val="00494508"/>
    <w:rsid w:val="004A0BD4"/>
    <w:rsid w:val="004B2B6B"/>
    <w:rsid w:val="004B58F6"/>
    <w:rsid w:val="004B6715"/>
    <w:rsid w:val="004B7593"/>
    <w:rsid w:val="004B7EB1"/>
    <w:rsid w:val="004C3ED4"/>
    <w:rsid w:val="004C6681"/>
    <w:rsid w:val="004C6742"/>
    <w:rsid w:val="004D0E03"/>
    <w:rsid w:val="004D1A85"/>
    <w:rsid w:val="004D33F2"/>
    <w:rsid w:val="004D444E"/>
    <w:rsid w:val="004D4ED5"/>
    <w:rsid w:val="004D78B3"/>
    <w:rsid w:val="004E0C7F"/>
    <w:rsid w:val="004E0FFB"/>
    <w:rsid w:val="004F2F36"/>
    <w:rsid w:val="004F35EB"/>
    <w:rsid w:val="004F3A21"/>
    <w:rsid w:val="004F7E39"/>
    <w:rsid w:val="00504E41"/>
    <w:rsid w:val="005057C7"/>
    <w:rsid w:val="00514723"/>
    <w:rsid w:val="005227F9"/>
    <w:rsid w:val="005235F3"/>
    <w:rsid w:val="00526938"/>
    <w:rsid w:val="00533456"/>
    <w:rsid w:val="00536240"/>
    <w:rsid w:val="00537010"/>
    <w:rsid w:val="00540E45"/>
    <w:rsid w:val="00540FB6"/>
    <w:rsid w:val="00554F63"/>
    <w:rsid w:val="005731A5"/>
    <w:rsid w:val="00574F8B"/>
    <w:rsid w:val="00581611"/>
    <w:rsid w:val="00586142"/>
    <w:rsid w:val="00593959"/>
    <w:rsid w:val="00597212"/>
    <w:rsid w:val="005A38F1"/>
    <w:rsid w:val="005B5E8C"/>
    <w:rsid w:val="005C139D"/>
    <w:rsid w:val="005C1CEC"/>
    <w:rsid w:val="005C6F89"/>
    <w:rsid w:val="005D3131"/>
    <w:rsid w:val="005D399D"/>
    <w:rsid w:val="005D48A7"/>
    <w:rsid w:val="005E0691"/>
    <w:rsid w:val="005E79F0"/>
    <w:rsid w:val="005E7F23"/>
    <w:rsid w:val="005F38E2"/>
    <w:rsid w:val="005F66BA"/>
    <w:rsid w:val="00602150"/>
    <w:rsid w:val="00602BFE"/>
    <w:rsid w:val="0061365C"/>
    <w:rsid w:val="00613DB2"/>
    <w:rsid w:val="00616505"/>
    <w:rsid w:val="00617E12"/>
    <w:rsid w:val="0063385A"/>
    <w:rsid w:val="00633923"/>
    <w:rsid w:val="006533FF"/>
    <w:rsid w:val="00653B6E"/>
    <w:rsid w:val="006558D8"/>
    <w:rsid w:val="0067257D"/>
    <w:rsid w:val="00675BEE"/>
    <w:rsid w:val="00680896"/>
    <w:rsid w:val="006854E4"/>
    <w:rsid w:val="006903B2"/>
    <w:rsid w:val="00690ECE"/>
    <w:rsid w:val="00691722"/>
    <w:rsid w:val="00691F07"/>
    <w:rsid w:val="00691FBB"/>
    <w:rsid w:val="00692066"/>
    <w:rsid w:val="00695E6B"/>
    <w:rsid w:val="006A1EBA"/>
    <w:rsid w:val="006A2660"/>
    <w:rsid w:val="006A3242"/>
    <w:rsid w:val="006A35F8"/>
    <w:rsid w:val="006A64EC"/>
    <w:rsid w:val="006B0F67"/>
    <w:rsid w:val="006B3869"/>
    <w:rsid w:val="006C5025"/>
    <w:rsid w:val="006C50E3"/>
    <w:rsid w:val="006C647D"/>
    <w:rsid w:val="006C68B1"/>
    <w:rsid w:val="006D07A5"/>
    <w:rsid w:val="006E5F45"/>
    <w:rsid w:val="006F01C9"/>
    <w:rsid w:val="006F367C"/>
    <w:rsid w:val="00707F76"/>
    <w:rsid w:val="007155B5"/>
    <w:rsid w:val="00716EB2"/>
    <w:rsid w:val="007206FB"/>
    <w:rsid w:val="0072377D"/>
    <w:rsid w:val="007255BA"/>
    <w:rsid w:val="00725AA9"/>
    <w:rsid w:val="00730B65"/>
    <w:rsid w:val="00730DCD"/>
    <w:rsid w:val="007311EA"/>
    <w:rsid w:val="0073125C"/>
    <w:rsid w:val="0073166A"/>
    <w:rsid w:val="0073473B"/>
    <w:rsid w:val="00734C78"/>
    <w:rsid w:val="00735D9B"/>
    <w:rsid w:val="00736B0D"/>
    <w:rsid w:val="00744035"/>
    <w:rsid w:val="00746EE4"/>
    <w:rsid w:val="00751981"/>
    <w:rsid w:val="0075199A"/>
    <w:rsid w:val="00754FC7"/>
    <w:rsid w:val="00755F05"/>
    <w:rsid w:val="00756BF4"/>
    <w:rsid w:val="00756DBE"/>
    <w:rsid w:val="0076188C"/>
    <w:rsid w:val="007629F5"/>
    <w:rsid w:val="00762EF8"/>
    <w:rsid w:val="007713AE"/>
    <w:rsid w:val="00774995"/>
    <w:rsid w:val="007844DD"/>
    <w:rsid w:val="00784891"/>
    <w:rsid w:val="0078647E"/>
    <w:rsid w:val="00790D51"/>
    <w:rsid w:val="00791965"/>
    <w:rsid w:val="00792AF9"/>
    <w:rsid w:val="0079380A"/>
    <w:rsid w:val="00794CD5"/>
    <w:rsid w:val="007A3CA3"/>
    <w:rsid w:val="007A3CFF"/>
    <w:rsid w:val="007A4903"/>
    <w:rsid w:val="007A6D57"/>
    <w:rsid w:val="007A6E44"/>
    <w:rsid w:val="007A7360"/>
    <w:rsid w:val="007B09F7"/>
    <w:rsid w:val="007B1A76"/>
    <w:rsid w:val="007B2118"/>
    <w:rsid w:val="007B56C5"/>
    <w:rsid w:val="007B6D9D"/>
    <w:rsid w:val="007B71B3"/>
    <w:rsid w:val="007C3222"/>
    <w:rsid w:val="007C5454"/>
    <w:rsid w:val="007C6F98"/>
    <w:rsid w:val="007D1DE9"/>
    <w:rsid w:val="007E0BE5"/>
    <w:rsid w:val="007E4223"/>
    <w:rsid w:val="007E59B4"/>
    <w:rsid w:val="007E5B8D"/>
    <w:rsid w:val="007F3EED"/>
    <w:rsid w:val="007F445C"/>
    <w:rsid w:val="007F76D1"/>
    <w:rsid w:val="00800224"/>
    <w:rsid w:val="00800788"/>
    <w:rsid w:val="00802427"/>
    <w:rsid w:val="0080371D"/>
    <w:rsid w:val="0081675C"/>
    <w:rsid w:val="00816E71"/>
    <w:rsid w:val="0082273C"/>
    <w:rsid w:val="008253FB"/>
    <w:rsid w:val="008344CD"/>
    <w:rsid w:val="00834D97"/>
    <w:rsid w:val="00850667"/>
    <w:rsid w:val="008545EC"/>
    <w:rsid w:val="00860307"/>
    <w:rsid w:val="008628D2"/>
    <w:rsid w:val="00864522"/>
    <w:rsid w:val="00864E0C"/>
    <w:rsid w:val="0086515F"/>
    <w:rsid w:val="00870ED2"/>
    <w:rsid w:val="0087343B"/>
    <w:rsid w:val="0087489C"/>
    <w:rsid w:val="00880D7E"/>
    <w:rsid w:val="00885237"/>
    <w:rsid w:val="00885857"/>
    <w:rsid w:val="00886F78"/>
    <w:rsid w:val="008875F0"/>
    <w:rsid w:val="00891D9A"/>
    <w:rsid w:val="00892D82"/>
    <w:rsid w:val="008A045C"/>
    <w:rsid w:val="008A34A6"/>
    <w:rsid w:val="008A5B0D"/>
    <w:rsid w:val="008B3AEC"/>
    <w:rsid w:val="008B5580"/>
    <w:rsid w:val="008C0526"/>
    <w:rsid w:val="008C2787"/>
    <w:rsid w:val="008C3DDD"/>
    <w:rsid w:val="008C554C"/>
    <w:rsid w:val="008C5DEF"/>
    <w:rsid w:val="008D40A3"/>
    <w:rsid w:val="008D7425"/>
    <w:rsid w:val="008E6D48"/>
    <w:rsid w:val="008E7590"/>
    <w:rsid w:val="008E7C98"/>
    <w:rsid w:val="008F5B3E"/>
    <w:rsid w:val="008F667F"/>
    <w:rsid w:val="009003D6"/>
    <w:rsid w:val="00900C3E"/>
    <w:rsid w:val="00904D0C"/>
    <w:rsid w:val="00911744"/>
    <w:rsid w:val="0091645E"/>
    <w:rsid w:val="00926E9C"/>
    <w:rsid w:val="00933FB0"/>
    <w:rsid w:val="009344FD"/>
    <w:rsid w:val="0093672B"/>
    <w:rsid w:val="00936B34"/>
    <w:rsid w:val="00953B78"/>
    <w:rsid w:val="009670C7"/>
    <w:rsid w:val="009679A5"/>
    <w:rsid w:val="00970AE1"/>
    <w:rsid w:val="00972687"/>
    <w:rsid w:val="00980B97"/>
    <w:rsid w:val="00981820"/>
    <w:rsid w:val="00993832"/>
    <w:rsid w:val="00994FD4"/>
    <w:rsid w:val="009964BE"/>
    <w:rsid w:val="00996E5A"/>
    <w:rsid w:val="009A2B27"/>
    <w:rsid w:val="009A7400"/>
    <w:rsid w:val="009B13FC"/>
    <w:rsid w:val="009C0BBC"/>
    <w:rsid w:val="009C0D99"/>
    <w:rsid w:val="009C12BD"/>
    <w:rsid w:val="009C3654"/>
    <w:rsid w:val="009C622D"/>
    <w:rsid w:val="009C710A"/>
    <w:rsid w:val="009D2388"/>
    <w:rsid w:val="009D2BAD"/>
    <w:rsid w:val="009D61C0"/>
    <w:rsid w:val="009E48D0"/>
    <w:rsid w:val="009E4D5E"/>
    <w:rsid w:val="009E5498"/>
    <w:rsid w:val="009E77E0"/>
    <w:rsid w:val="009F340F"/>
    <w:rsid w:val="009F41D6"/>
    <w:rsid w:val="009F5697"/>
    <w:rsid w:val="009F60BF"/>
    <w:rsid w:val="00A11DE5"/>
    <w:rsid w:val="00A1351F"/>
    <w:rsid w:val="00A13D7A"/>
    <w:rsid w:val="00A156CB"/>
    <w:rsid w:val="00A16D08"/>
    <w:rsid w:val="00A306D4"/>
    <w:rsid w:val="00A3446E"/>
    <w:rsid w:val="00A35E7A"/>
    <w:rsid w:val="00A36DFB"/>
    <w:rsid w:val="00A52FC6"/>
    <w:rsid w:val="00A53B68"/>
    <w:rsid w:val="00A53BEF"/>
    <w:rsid w:val="00A61177"/>
    <w:rsid w:val="00A6184E"/>
    <w:rsid w:val="00A65990"/>
    <w:rsid w:val="00A73205"/>
    <w:rsid w:val="00A770D7"/>
    <w:rsid w:val="00A81F14"/>
    <w:rsid w:val="00A83F18"/>
    <w:rsid w:val="00A83F3A"/>
    <w:rsid w:val="00A87820"/>
    <w:rsid w:val="00A907DA"/>
    <w:rsid w:val="00AA0C94"/>
    <w:rsid w:val="00AB6BCA"/>
    <w:rsid w:val="00AC1B84"/>
    <w:rsid w:val="00AC335D"/>
    <w:rsid w:val="00AC392C"/>
    <w:rsid w:val="00AC3FFF"/>
    <w:rsid w:val="00AD13B1"/>
    <w:rsid w:val="00AD2EC5"/>
    <w:rsid w:val="00AD64C4"/>
    <w:rsid w:val="00AD6B71"/>
    <w:rsid w:val="00AE006A"/>
    <w:rsid w:val="00AE28B5"/>
    <w:rsid w:val="00AE4327"/>
    <w:rsid w:val="00AE51C7"/>
    <w:rsid w:val="00AF108B"/>
    <w:rsid w:val="00AF36CA"/>
    <w:rsid w:val="00AF653F"/>
    <w:rsid w:val="00AF6B7B"/>
    <w:rsid w:val="00B05077"/>
    <w:rsid w:val="00B077CB"/>
    <w:rsid w:val="00B16934"/>
    <w:rsid w:val="00B16E97"/>
    <w:rsid w:val="00B2024D"/>
    <w:rsid w:val="00B247CB"/>
    <w:rsid w:val="00B26ABB"/>
    <w:rsid w:val="00B30A3A"/>
    <w:rsid w:val="00B330C1"/>
    <w:rsid w:val="00B34F96"/>
    <w:rsid w:val="00B35FA1"/>
    <w:rsid w:val="00B476C9"/>
    <w:rsid w:val="00B47E21"/>
    <w:rsid w:val="00B55A82"/>
    <w:rsid w:val="00B622CE"/>
    <w:rsid w:val="00B62E8B"/>
    <w:rsid w:val="00B65C2A"/>
    <w:rsid w:val="00B767D8"/>
    <w:rsid w:val="00B77405"/>
    <w:rsid w:val="00B80A4C"/>
    <w:rsid w:val="00B82662"/>
    <w:rsid w:val="00B84D98"/>
    <w:rsid w:val="00B84F0D"/>
    <w:rsid w:val="00B87A05"/>
    <w:rsid w:val="00B933F7"/>
    <w:rsid w:val="00B96789"/>
    <w:rsid w:val="00B97526"/>
    <w:rsid w:val="00BA3AD0"/>
    <w:rsid w:val="00BB1935"/>
    <w:rsid w:val="00BB2CE1"/>
    <w:rsid w:val="00BB5245"/>
    <w:rsid w:val="00BB5D61"/>
    <w:rsid w:val="00BC6AAC"/>
    <w:rsid w:val="00BC6FC1"/>
    <w:rsid w:val="00BD3067"/>
    <w:rsid w:val="00BD40A4"/>
    <w:rsid w:val="00BE29AA"/>
    <w:rsid w:val="00BE3856"/>
    <w:rsid w:val="00BE7BB3"/>
    <w:rsid w:val="00BF3F71"/>
    <w:rsid w:val="00BF55A4"/>
    <w:rsid w:val="00BF5D53"/>
    <w:rsid w:val="00BF601E"/>
    <w:rsid w:val="00BF657A"/>
    <w:rsid w:val="00BF7386"/>
    <w:rsid w:val="00C0103F"/>
    <w:rsid w:val="00C0539E"/>
    <w:rsid w:val="00C105BD"/>
    <w:rsid w:val="00C11327"/>
    <w:rsid w:val="00C227D5"/>
    <w:rsid w:val="00C23E6C"/>
    <w:rsid w:val="00C25175"/>
    <w:rsid w:val="00C26008"/>
    <w:rsid w:val="00C30336"/>
    <w:rsid w:val="00C31479"/>
    <w:rsid w:val="00C326F8"/>
    <w:rsid w:val="00C329F0"/>
    <w:rsid w:val="00C4156C"/>
    <w:rsid w:val="00C43967"/>
    <w:rsid w:val="00C45467"/>
    <w:rsid w:val="00C45A15"/>
    <w:rsid w:val="00C516D0"/>
    <w:rsid w:val="00C56B1D"/>
    <w:rsid w:val="00C57649"/>
    <w:rsid w:val="00C63225"/>
    <w:rsid w:val="00C73A62"/>
    <w:rsid w:val="00C7720C"/>
    <w:rsid w:val="00C81D26"/>
    <w:rsid w:val="00C86B71"/>
    <w:rsid w:val="00C91897"/>
    <w:rsid w:val="00C96F79"/>
    <w:rsid w:val="00C9733A"/>
    <w:rsid w:val="00CB16C9"/>
    <w:rsid w:val="00CB1EB0"/>
    <w:rsid w:val="00CB43F4"/>
    <w:rsid w:val="00CB567E"/>
    <w:rsid w:val="00CB5815"/>
    <w:rsid w:val="00CC7AB6"/>
    <w:rsid w:val="00CC7DD9"/>
    <w:rsid w:val="00CD0378"/>
    <w:rsid w:val="00CD3E14"/>
    <w:rsid w:val="00CD467B"/>
    <w:rsid w:val="00CE0DEA"/>
    <w:rsid w:val="00CE49ED"/>
    <w:rsid w:val="00CE6C33"/>
    <w:rsid w:val="00CF5142"/>
    <w:rsid w:val="00CF6ECE"/>
    <w:rsid w:val="00D0325B"/>
    <w:rsid w:val="00D055D9"/>
    <w:rsid w:val="00D0616B"/>
    <w:rsid w:val="00D06B21"/>
    <w:rsid w:val="00D06FD5"/>
    <w:rsid w:val="00D117EB"/>
    <w:rsid w:val="00D14DDD"/>
    <w:rsid w:val="00D177C2"/>
    <w:rsid w:val="00D2005C"/>
    <w:rsid w:val="00D224F6"/>
    <w:rsid w:val="00D23754"/>
    <w:rsid w:val="00D25521"/>
    <w:rsid w:val="00D25A33"/>
    <w:rsid w:val="00D276A2"/>
    <w:rsid w:val="00D35205"/>
    <w:rsid w:val="00D35694"/>
    <w:rsid w:val="00D35B7E"/>
    <w:rsid w:val="00D36299"/>
    <w:rsid w:val="00D41E8F"/>
    <w:rsid w:val="00D44953"/>
    <w:rsid w:val="00D44ABF"/>
    <w:rsid w:val="00D45185"/>
    <w:rsid w:val="00D5366C"/>
    <w:rsid w:val="00D53984"/>
    <w:rsid w:val="00D563B9"/>
    <w:rsid w:val="00D56D46"/>
    <w:rsid w:val="00D57BBF"/>
    <w:rsid w:val="00D607BA"/>
    <w:rsid w:val="00D617A8"/>
    <w:rsid w:val="00D61C4C"/>
    <w:rsid w:val="00D64E9E"/>
    <w:rsid w:val="00D72E75"/>
    <w:rsid w:val="00D8140D"/>
    <w:rsid w:val="00D87C69"/>
    <w:rsid w:val="00D91E7E"/>
    <w:rsid w:val="00D9383C"/>
    <w:rsid w:val="00D94963"/>
    <w:rsid w:val="00D9662F"/>
    <w:rsid w:val="00D96BDE"/>
    <w:rsid w:val="00DA0916"/>
    <w:rsid w:val="00DA37C7"/>
    <w:rsid w:val="00DA3A84"/>
    <w:rsid w:val="00DA58A7"/>
    <w:rsid w:val="00DA744A"/>
    <w:rsid w:val="00DB40AC"/>
    <w:rsid w:val="00DC1367"/>
    <w:rsid w:val="00DC2522"/>
    <w:rsid w:val="00DC31CC"/>
    <w:rsid w:val="00DD0B7C"/>
    <w:rsid w:val="00DD27F6"/>
    <w:rsid w:val="00DD3AC0"/>
    <w:rsid w:val="00DD65FB"/>
    <w:rsid w:val="00DE01F3"/>
    <w:rsid w:val="00DE74FA"/>
    <w:rsid w:val="00DF0237"/>
    <w:rsid w:val="00DF03F5"/>
    <w:rsid w:val="00DF3C88"/>
    <w:rsid w:val="00DF405F"/>
    <w:rsid w:val="00DF5C48"/>
    <w:rsid w:val="00E01285"/>
    <w:rsid w:val="00E01492"/>
    <w:rsid w:val="00E02D95"/>
    <w:rsid w:val="00E0393F"/>
    <w:rsid w:val="00E047F4"/>
    <w:rsid w:val="00E1097A"/>
    <w:rsid w:val="00E128BE"/>
    <w:rsid w:val="00E15AFA"/>
    <w:rsid w:val="00E1642D"/>
    <w:rsid w:val="00E17BAB"/>
    <w:rsid w:val="00E20654"/>
    <w:rsid w:val="00E22BA3"/>
    <w:rsid w:val="00E263E6"/>
    <w:rsid w:val="00E32EED"/>
    <w:rsid w:val="00E33307"/>
    <w:rsid w:val="00E36B31"/>
    <w:rsid w:val="00E6341A"/>
    <w:rsid w:val="00E6602C"/>
    <w:rsid w:val="00E720CD"/>
    <w:rsid w:val="00E74745"/>
    <w:rsid w:val="00E768D4"/>
    <w:rsid w:val="00E8171D"/>
    <w:rsid w:val="00E85B5C"/>
    <w:rsid w:val="00E9237C"/>
    <w:rsid w:val="00E93505"/>
    <w:rsid w:val="00E94C07"/>
    <w:rsid w:val="00E96D9A"/>
    <w:rsid w:val="00EA24CC"/>
    <w:rsid w:val="00EA350F"/>
    <w:rsid w:val="00EA757C"/>
    <w:rsid w:val="00EA7FBE"/>
    <w:rsid w:val="00EB01BE"/>
    <w:rsid w:val="00EB04E9"/>
    <w:rsid w:val="00EB399E"/>
    <w:rsid w:val="00EB5BE0"/>
    <w:rsid w:val="00EB6300"/>
    <w:rsid w:val="00EE0134"/>
    <w:rsid w:val="00EE0C9B"/>
    <w:rsid w:val="00EE5EEC"/>
    <w:rsid w:val="00EE72D9"/>
    <w:rsid w:val="00EF4FE4"/>
    <w:rsid w:val="00EF6BE0"/>
    <w:rsid w:val="00F0629A"/>
    <w:rsid w:val="00F1766D"/>
    <w:rsid w:val="00F24D87"/>
    <w:rsid w:val="00F27997"/>
    <w:rsid w:val="00F31790"/>
    <w:rsid w:val="00F32ED1"/>
    <w:rsid w:val="00F335C8"/>
    <w:rsid w:val="00F35A81"/>
    <w:rsid w:val="00F3714F"/>
    <w:rsid w:val="00F374D4"/>
    <w:rsid w:val="00F41B92"/>
    <w:rsid w:val="00F441F9"/>
    <w:rsid w:val="00F46139"/>
    <w:rsid w:val="00F53DFF"/>
    <w:rsid w:val="00F54D6B"/>
    <w:rsid w:val="00F5744A"/>
    <w:rsid w:val="00F61164"/>
    <w:rsid w:val="00F6487C"/>
    <w:rsid w:val="00F65118"/>
    <w:rsid w:val="00F71C8F"/>
    <w:rsid w:val="00F74BAB"/>
    <w:rsid w:val="00F75EE1"/>
    <w:rsid w:val="00F873F5"/>
    <w:rsid w:val="00F90C73"/>
    <w:rsid w:val="00F94B5F"/>
    <w:rsid w:val="00FA31EB"/>
    <w:rsid w:val="00FA5E94"/>
    <w:rsid w:val="00FB1336"/>
    <w:rsid w:val="00FB2B63"/>
    <w:rsid w:val="00FB471A"/>
    <w:rsid w:val="00FC1EF3"/>
    <w:rsid w:val="00FC379F"/>
    <w:rsid w:val="00FC6590"/>
    <w:rsid w:val="00FD7A72"/>
    <w:rsid w:val="00FD7F21"/>
    <w:rsid w:val="00FE3035"/>
    <w:rsid w:val="00FE611D"/>
    <w:rsid w:val="00FE6FC5"/>
    <w:rsid w:val="00FF0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A013F632-A4B6-4007-8B55-3369249E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47E"/>
    <w:rPr>
      <w:sz w:val="24"/>
      <w:szCs w:val="24"/>
    </w:rPr>
  </w:style>
  <w:style w:type="paragraph" w:styleId="Ttulo1">
    <w:name w:val="heading 1"/>
    <w:basedOn w:val="Normal"/>
    <w:next w:val="Normal"/>
    <w:qFormat/>
    <w:rsid w:val="0078647E"/>
    <w:pPr>
      <w:keepNext/>
      <w:outlineLvl w:val="0"/>
    </w:pPr>
    <w:rPr>
      <w:b/>
      <w:bCs/>
      <w:sz w:val="18"/>
    </w:rPr>
  </w:style>
  <w:style w:type="paragraph" w:styleId="Ttulo2">
    <w:name w:val="heading 2"/>
    <w:basedOn w:val="Normal"/>
    <w:next w:val="Normal"/>
    <w:qFormat/>
    <w:rsid w:val="0078647E"/>
    <w:pPr>
      <w:keepNext/>
      <w:jc w:val="center"/>
      <w:outlineLvl w:val="1"/>
    </w:pPr>
    <w:rPr>
      <w:rFonts w:ascii="Arial" w:hAnsi="Arial" w:cs="Arial"/>
      <w:b/>
      <w:bCs/>
      <w:sz w:val="50"/>
    </w:rPr>
  </w:style>
  <w:style w:type="paragraph" w:styleId="Ttulo3">
    <w:name w:val="heading 3"/>
    <w:basedOn w:val="Normal"/>
    <w:next w:val="Normal"/>
    <w:qFormat/>
    <w:rsid w:val="0078647E"/>
    <w:pPr>
      <w:keepNext/>
      <w:spacing w:before="40" w:after="40"/>
      <w:ind w:left="284" w:hanging="284"/>
      <w:jc w:val="center"/>
      <w:outlineLvl w:val="2"/>
    </w:pPr>
    <w:rPr>
      <w:rFonts w:ascii="Arial" w:hAnsi="Arial" w:cs="Arial"/>
      <w:b/>
      <w:bCs/>
      <w:color w:val="FFFFFF"/>
      <w:shd w:val="clear" w:color="auto" w:fill="606060"/>
    </w:rPr>
  </w:style>
  <w:style w:type="paragraph" w:styleId="Ttulo4">
    <w:name w:val="heading 4"/>
    <w:basedOn w:val="Normal"/>
    <w:next w:val="Normal"/>
    <w:qFormat/>
    <w:rsid w:val="0078647E"/>
    <w:pPr>
      <w:keepNext/>
      <w:outlineLvl w:val="3"/>
    </w:pPr>
    <w:rPr>
      <w:rFonts w:ascii="Arial" w:hAnsi="Arial" w:cs="Arial"/>
      <w:b/>
      <w:bCs/>
      <w:color w:val="FFFFFF"/>
      <w:sz w:val="16"/>
    </w:rPr>
  </w:style>
  <w:style w:type="paragraph" w:styleId="Ttulo5">
    <w:name w:val="heading 5"/>
    <w:basedOn w:val="Normal"/>
    <w:next w:val="Normal"/>
    <w:qFormat/>
    <w:rsid w:val="0078647E"/>
    <w:pPr>
      <w:keepNext/>
      <w:jc w:val="center"/>
      <w:outlineLvl w:val="4"/>
    </w:pPr>
    <w:rPr>
      <w:sz w:val="48"/>
    </w:rPr>
  </w:style>
  <w:style w:type="paragraph" w:styleId="Ttulo6">
    <w:name w:val="heading 6"/>
    <w:basedOn w:val="Normal"/>
    <w:next w:val="Normal"/>
    <w:qFormat/>
    <w:rsid w:val="0078647E"/>
    <w:pPr>
      <w:keepNext/>
      <w:jc w:val="center"/>
      <w:outlineLvl w:val="5"/>
    </w:pPr>
    <w:rPr>
      <w:b/>
      <w:bC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Brc2">
    <w:name w:val="TxBr_c2"/>
    <w:basedOn w:val="Normal"/>
    <w:rsid w:val="0078647E"/>
    <w:pPr>
      <w:widowControl w:val="0"/>
      <w:snapToGrid w:val="0"/>
      <w:spacing w:line="240" w:lineRule="atLeast"/>
      <w:jc w:val="center"/>
    </w:pPr>
    <w:rPr>
      <w:sz w:val="20"/>
      <w:szCs w:val="20"/>
    </w:rPr>
  </w:style>
  <w:style w:type="paragraph" w:styleId="Encabezado">
    <w:name w:val="header"/>
    <w:basedOn w:val="Normal"/>
    <w:link w:val="EncabezadoCar"/>
    <w:rsid w:val="0078647E"/>
    <w:pPr>
      <w:tabs>
        <w:tab w:val="center" w:pos="4252"/>
        <w:tab w:val="right" w:pos="8504"/>
      </w:tabs>
    </w:pPr>
  </w:style>
  <w:style w:type="paragraph" w:styleId="Textoindependiente2">
    <w:name w:val="Body Text 2"/>
    <w:basedOn w:val="Normal"/>
    <w:rsid w:val="0078647E"/>
    <w:rPr>
      <w:rFonts w:ascii="Arial" w:hAnsi="Arial" w:cs="Arial"/>
      <w:color w:val="333333"/>
      <w:sz w:val="14"/>
    </w:rPr>
  </w:style>
  <w:style w:type="paragraph" w:styleId="Textonotapie">
    <w:name w:val="footnote text"/>
    <w:basedOn w:val="Normal"/>
    <w:semiHidden/>
    <w:rsid w:val="0078647E"/>
    <w:pPr>
      <w:widowControl w:val="0"/>
    </w:pPr>
    <w:rPr>
      <w:snapToGrid w:val="0"/>
      <w:sz w:val="20"/>
      <w:szCs w:val="20"/>
      <w:lang w:val="es-ES_tradnl"/>
    </w:rPr>
  </w:style>
  <w:style w:type="paragraph" w:styleId="Textoindependiente3">
    <w:name w:val="Body Text 3"/>
    <w:basedOn w:val="Normal"/>
    <w:rsid w:val="0078647E"/>
    <w:pPr>
      <w:ind w:right="98"/>
      <w:jc w:val="both"/>
    </w:pPr>
    <w:rPr>
      <w:rFonts w:ascii="Arial" w:hAnsi="Arial" w:cs="Arial"/>
      <w:color w:val="333333"/>
      <w:sz w:val="16"/>
    </w:rPr>
  </w:style>
  <w:style w:type="paragraph" w:customStyle="1" w:styleId="SPIGA-Normal">
    <w:name w:val="SPIGA - Normal"/>
    <w:basedOn w:val="Normal"/>
    <w:rsid w:val="0078647E"/>
    <w:pPr>
      <w:autoSpaceDE w:val="0"/>
      <w:autoSpaceDN w:val="0"/>
      <w:jc w:val="both"/>
    </w:pPr>
    <w:rPr>
      <w:rFonts w:ascii="Tahoma" w:hAnsi="Tahoma"/>
      <w:sz w:val="22"/>
      <w:szCs w:val="22"/>
    </w:rPr>
  </w:style>
  <w:style w:type="paragraph" w:customStyle="1" w:styleId="SPIGA-Normalconapartados">
    <w:name w:val="SPIGA - Normal con apartados"/>
    <w:basedOn w:val="Normal"/>
    <w:rsid w:val="0078647E"/>
    <w:pPr>
      <w:autoSpaceDE w:val="0"/>
      <w:autoSpaceDN w:val="0"/>
      <w:jc w:val="both"/>
    </w:pPr>
    <w:rPr>
      <w:rFonts w:ascii="Tahoma" w:hAnsi="Tahoma" w:cs="Tahoma"/>
      <w:sz w:val="22"/>
      <w:szCs w:val="22"/>
    </w:rPr>
  </w:style>
  <w:style w:type="paragraph" w:customStyle="1" w:styleId="SPIGA-Normalconguiones">
    <w:name w:val="SPIGA - Normal con guiones"/>
    <w:basedOn w:val="SPIGA-Normal"/>
    <w:rsid w:val="0078647E"/>
    <w:pPr>
      <w:numPr>
        <w:numId w:val="1"/>
      </w:numPr>
    </w:pPr>
  </w:style>
  <w:style w:type="paragraph" w:styleId="NormalWeb">
    <w:name w:val="Normal (Web)"/>
    <w:basedOn w:val="Normal"/>
    <w:rsid w:val="0078647E"/>
    <w:pPr>
      <w:spacing w:before="100" w:beforeAutospacing="1" w:after="100" w:afterAutospacing="1"/>
    </w:pPr>
    <w:rPr>
      <w:rFonts w:ascii="Arial" w:hAnsi="Arial" w:cs="Arial"/>
    </w:rPr>
  </w:style>
  <w:style w:type="paragraph" w:styleId="Piedepgina">
    <w:name w:val="footer"/>
    <w:basedOn w:val="Normal"/>
    <w:rsid w:val="0078647E"/>
    <w:pPr>
      <w:tabs>
        <w:tab w:val="center" w:pos="4252"/>
        <w:tab w:val="right" w:pos="8504"/>
      </w:tabs>
    </w:pPr>
  </w:style>
  <w:style w:type="paragraph" w:styleId="Textoindependiente">
    <w:name w:val="Body Text"/>
    <w:basedOn w:val="Normal"/>
    <w:rsid w:val="0078647E"/>
    <w:pPr>
      <w:spacing w:after="120"/>
    </w:pPr>
  </w:style>
  <w:style w:type="paragraph" w:styleId="Sangradetextonormal">
    <w:name w:val="Body Text Indent"/>
    <w:basedOn w:val="Normal"/>
    <w:rsid w:val="0078647E"/>
    <w:pPr>
      <w:spacing w:after="120"/>
      <w:ind w:left="283"/>
    </w:pPr>
  </w:style>
  <w:style w:type="paragraph" w:styleId="Sangra2detindependiente">
    <w:name w:val="Body Text Indent 2"/>
    <w:basedOn w:val="Normal"/>
    <w:rsid w:val="0078647E"/>
    <w:pPr>
      <w:spacing w:after="120" w:line="480" w:lineRule="auto"/>
      <w:ind w:left="283"/>
    </w:pPr>
  </w:style>
  <w:style w:type="paragraph" w:styleId="Sangra3detindependiente">
    <w:name w:val="Body Text Indent 3"/>
    <w:basedOn w:val="Normal"/>
    <w:rsid w:val="0078647E"/>
    <w:pPr>
      <w:spacing w:after="120"/>
      <w:ind w:left="283"/>
    </w:pPr>
    <w:rPr>
      <w:sz w:val="16"/>
      <w:szCs w:val="16"/>
    </w:rPr>
  </w:style>
  <w:style w:type="paragraph" w:customStyle="1" w:styleId="Estilo1">
    <w:name w:val="Estilo1"/>
    <w:basedOn w:val="Normal"/>
    <w:rsid w:val="0078647E"/>
    <w:pPr>
      <w:widowControl w:val="0"/>
      <w:spacing w:after="240"/>
      <w:jc w:val="both"/>
    </w:pPr>
    <w:rPr>
      <w:rFonts w:ascii="Book Antiqua" w:hAnsi="Book Antiqua"/>
      <w:snapToGrid w:val="0"/>
      <w:szCs w:val="20"/>
      <w:lang w:val="es-ES_tradnl"/>
    </w:rPr>
  </w:style>
  <w:style w:type="character" w:styleId="Nmerodepgina">
    <w:name w:val="page number"/>
    <w:basedOn w:val="Fuentedeprrafopredeter"/>
    <w:rsid w:val="00675BEE"/>
  </w:style>
  <w:style w:type="table" w:styleId="Tablaconcuadrcula">
    <w:name w:val="Table Grid"/>
    <w:basedOn w:val="Tablanormal"/>
    <w:rsid w:val="009C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65C2A"/>
    <w:rPr>
      <w:rFonts w:ascii="Verdana" w:hAnsi="Verdana" w:hint="default"/>
      <w:strike w:val="0"/>
      <w:dstrike w:val="0"/>
      <w:color w:val="336699"/>
      <w:u w:val="none"/>
      <w:effect w:val="none"/>
    </w:rPr>
  </w:style>
  <w:style w:type="paragraph" w:customStyle="1" w:styleId="Default">
    <w:name w:val="Default"/>
    <w:rsid w:val="0043166B"/>
    <w:pPr>
      <w:autoSpaceDE w:val="0"/>
      <w:autoSpaceDN w:val="0"/>
      <w:adjustRightInd w:val="0"/>
    </w:pPr>
    <w:rPr>
      <w:rFonts w:ascii="Arial" w:hAnsi="Arial" w:cs="Arial"/>
      <w:color w:val="000000"/>
      <w:sz w:val="24"/>
      <w:szCs w:val="24"/>
    </w:rPr>
  </w:style>
  <w:style w:type="character" w:styleId="Textoennegrita">
    <w:name w:val="Strong"/>
    <w:qFormat/>
    <w:rsid w:val="00BC6AAC"/>
    <w:rPr>
      <w:b/>
      <w:bCs/>
    </w:rPr>
  </w:style>
  <w:style w:type="paragraph" w:customStyle="1" w:styleId="Pa8">
    <w:name w:val="Pa8"/>
    <w:basedOn w:val="Default"/>
    <w:next w:val="Default"/>
    <w:rsid w:val="00695E6B"/>
    <w:pPr>
      <w:spacing w:line="201" w:lineRule="atLeast"/>
    </w:pPr>
    <w:rPr>
      <w:rFonts w:cs="Times New Roman"/>
      <w:color w:val="auto"/>
    </w:rPr>
  </w:style>
  <w:style w:type="paragraph" w:customStyle="1" w:styleId="Pa9">
    <w:name w:val="Pa9"/>
    <w:basedOn w:val="Default"/>
    <w:next w:val="Default"/>
    <w:rsid w:val="00322B76"/>
    <w:pPr>
      <w:spacing w:line="201" w:lineRule="atLeast"/>
    </w:pPr>
    <w:rPr>
      <w:rFonts w:cs="Times New Roman"/>
      <w:color w:val="auto"/>
    </w:rPr>
  </w:style>
  <w:style w:type="character" w:styleId="Refdenotaalpie">
    <w:name w:val="footnote reference"/>
    <w:semiHidden/>
    <w:rsid w:val="003935DC"/>
    <w:rPr>
      <w:vertAlign w:val="superscript"/>
    </w:rPr>
  </w:style>
  <w:style w:type="character" w:customStyle="1" w:styleId="EncabezadoCar">
    <w:name w:val="Encabezado Car"/>
    <w:link w:val="Encabezado"/>
    <w:locked/>
    <w:rsid w:val="00457DF0"/>
    <w:rPr>
      <w:sz w:val="24"/>
      <w:szCs w:val="24"/>
    </w:rPr>
  </w:style>
  <w:style w:type="paragraph" w:customStyle="1" w:styleId="parrafo">
    <w:name w:val="parrafo"/>
    <w:basedOn w:val="Normal"/>
    <w:rsid w:val="00792AF9"/>
    <w:pPr>
      <w:spacing w:before="100" w:beforeAutospacing="1" w:after="100" w:afterAutospacing="1"/>
    </w:pPr>
  </w:style>
  <w:style w:type="paragraph" w:customStyle="1" w:styleId="parrafo2">
    <w:name w:val="parrafo_2"/>
    <w:basedOn w:val="Normal"/>
    <w:rsid w:val="005362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052">
      <w:bodyDiv w:val="1"/>
      <w:marLeft w:val="0"/>
      <w:marRight w:val="0"/>
      <w:marTop w:val="0"/>
      <w:marBottom w:val="0"/>
      <w:divBdr>
        <w:top w:val="none" w:sz="0" w:space="0" w:color="auto"/>
        <w:left w:val="none" w:sz="0" w:space="0" w:color="auto"/>
        <w:bottom w:val="none" w:sz="0" w:space="0" w:color="auto"/>
        <w:right w:val="none" w:sz="0" w:space="0" w:color="auto"/>
      </w:divBdr>
    </w:div>
    <w:div w:id="752776019">
      <w:bodyDiv w:val="1"/>
      <w:marLeft w:val="0"/>
      <w:marRight w:val="0"/>
      <w:marTop w:val="0"/>
      <w:marBottom w:val="0"/>
      <w:divBdr>
        <w:top w:val="none" w:sz="0" w:space="0" w:color="auto"/>
        <w:left w:val="none" w:sz="0" w:space="0" w:color="auto"/>
        <w:bottom w:val="none" w:sz="0" w:space="0" w:color="auto"/>
        <w:right w:val="none" w:sz="0" w:space="0" w:color="auto"/>
      </w:divBdr>
    </w:div>
    <w:div w:id="1018890428">
      <w:bodyDiv w:val="1"/>
      <w:marLeft w:val="0"/>
      <w:marRight w:val="0"/>
      <w:marTop w:val="0"/>
      <w:marBottom w:val="0"/>
      <w:divBdr>
        <w:top w:val="none" w:sz="0" w:space="0" w:color="auto"/>
        <w:left w:val="none" w:sz="0" w:space="0" w:color="auto"/>
        <w:bottom w:val="none" w:sz="0" w:space="0" w:color="auto"/>
        <w:right w:val="none" w:sz="0" w:space="0" w:color="auto"/>
      </w:divBdr>
      <w:divsChild>
        <w:div w:id="1448115951">
          <w:marLeft w:val="0"/>
          <w:marRight w:val="0"/>
          <w:marTop w:val="0"/>
          <w:marBottom w:val="0"/>
          <w:divBdr>
            <w:top w:val="none" w:sz="0" w:space="0" w:color="auto"/>
            <w:left w:val="none" w:sz="0" w:space="0" w:color="auto"/>
            <w:bottom w:val="none" w:sz="0" w:space="0" w:color="auto"/>
            <w:right w:val="none" w:sz="0" w:space="0" w:color="auto"/>
          </w:divBdr>
          <w:divsChild>
            <w:div w:id="437600773">
              <w:marLeft w:val="0"/>
              <w:marRight w:val="0"/>
              <w:marTop w:val="0"/>
              <w:marBottom w:val="0"/>
              <w:divBdr>
                <w:top w:val="none" w:sz="0" w:space="0" w:color="auto"/>
                <w:left w:val="none" w:sz="0" w:space="0" w:color="auto"/>
                <w:bottom w:val="none" w:sz="0" w:space="0" w:color="auto"/>
                <w:right w:val="none" w:sz="0" w:space="0" w:color="auto"/>
              </w:divBdr>
              <w:divsChild>
                <w:div w:id="2035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servicio.mapama.gob.es%2Fesir-web-adv%2F&amp;data=04%7C01%7Crebeca.martinez%40carm.es%7C6e2c57936c1a4b1e28a108d971e297dd%7Ca88b9f941a954624b67a855d708276bb%7C0%7C0%7C637666040285112155%7CUnknown%7CTWFpbGZsb3d8eyJWIjoiMC4wLjAwMDAiLCJQIjoiV2luMzIiLCJBTiI6Ik1haWwiLCJXVCI6Mn0%3D%7C1000&amp;sdata=3ZnRnDYzc7n9B4mTWYJ90ss2sWmkJ2GsxiAvYLLL4lA%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www.miteco.gob.es%2Fes%2Fcalidad-y-evaluacion-ambiental%2Ftemas%2Fprevencion-y-gestion-residuos%2Ftraslados%2FProcedimiento-Traslado-residuos-interior-territorio-Estado.aspx&amp;data=04%7C01%7Crebeca.martinez%40carm.es%7C6e2c57936c1a4b1e28a108d971e297dd%7Ca88b9f941a954624b67a855d708276bb%7C0%7C0%7C637666040285102198%7CUnknown%7CTWFpbGZsb3d8eyJWIjoiMC4wLjAwMDAiLCJQIjoiV2luMzIiLCJBTiI6Ik1haWwiLCJXVCI6Mn0%3D%7C1000&amp;sdata=dWg96JHKE%2Fp%2FBvBEg43m%2FhF6VI%2Fz2zLesPIuWFz%2F6CU%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amext.carm.es/calaweb/faces/faces/vista/seleccionNima.js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alidadambiental.carm.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3367</Words>
  <Characters>19521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DOCUMENTO DE TRABAJO</vt:lpstr>
    </vt:vector>
  </TitlesOfParts>
  <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TRABAJO</dc:title>
  <dc:subject/>
  <dc:creator>AweR</dc:creator>
  <cp:keywords/>
  <dc:description/>
  <cp:lastModifiedBy>ASENSIO MARTINEZ, JOSE LUIS</cp:lastModifiedBy>
  <cp:revision>2</cp:revision>
  <cp:lastPrinted>2013-10-04T10:54:00Z</cp:lastPrinted>
  <dcterms:created xsi:type="dcterms:W3CDTF">2023-06-13T10:15:00Z</dcterms:created>
  <dcterms:modified xsi:type="dcterms:W3CDTF">2023-06-13T10:15:00Z</dcterms:modified>
</cp:coreProperties>
</file>